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8A" w:rsidRDefault="00A60219">
      <w:pPr>
        <w:jc w:val="right"/>
        <w:rPr>
          <w:rFonts w:ascii="Times New Roman" w:hAnsi="Times New Roman"/>
          <w:sz w:val="16"/>
        </w:rPr>
      </w:pPr>
      <w:r>
        <w:rPr>
          <w:rFonts w:ascii="Times New Roman" w:hAnsi="Times New Roman"/>
          <w:sz w:val="16"/>
        </w:rPr>
        <w:t>Form A</w:t>
      </w:r>
      <w:r>
        <w:rPr>
          <w:rFonts w:ascii="Times New Roman" w:hAnsi="Times New Roman"/>
          <w:sz w:val="16"/>
        </w:rPr>
        <w:noBreakHyphen/>
      </w:r>
      <w:r w:rsidR="00EB238F">
        <w:rPr>
          <w:rFonts w:ascii="Times New Roman" w:hAnsi="Times New Roman"/>
          <w:sz w:val="16"/>
        </w:rPr>
        <w:t>08-11</w:t>
      </w:r>
    </w:p>
    <w:p w:rsidR="00BE478A" w:rsidRDefault="00BE478A">
      <w:pPr>
        <w:jc w:val="right"/>
        <w:rPr>
          <w:rFonts w:ascii="Times New Roman" w:hAnsi="Times New Roman"/>
          <w:sz w:val="16"/>
        </w:rPr>
      </w:pPr>
    </w:p>
    <w:p w:rsidR="00BE478A" w:rsidRDefault="00BE478A">
      <w:pPr>
        <w:jc w:val="center"/>
        <w:rPr>
          <w:b/>
          <w:sz w:val="46"/>
        </w:rPr>
      </w:pPr>
      <w:r>
        <w:rPr>
          <w:b/>
          <w:sz w:val="46"/>
        </w:rPr>
        <w:t>STANDARD FORM OF UNION AGREEMENT</w:t>
      </w:r>
    </w:p>
    <w:p w:rsidR="00BE478A" w:rsidRDefault="00BE478A">
      <w:pPr>
        <w:jc w:val="center"/>
        <w:rPr>
          <w:b/>
        </w:rPr>
      </w:pPr>
      <w:r>
        <w:rPr>
          <w:b/>
        </w:rPr>
        <w:t>SHEET METAL, ROOFING, VENTILATING AND AIR CONDITIONING</w:t>
      </w:r>
    </w:p>
    <w:p w:rsidR="00BE478A" w:rsidRDefault="00BE478A">
      <w:pPr>
        <w:jc w:val="center"/>
        <w:rPr>
          <w:rFonts w:ascii="Times New Roman" w:hAnsi="Times New Roman"/>
          <w:b/>
        </w:rPr>
      </w:pPr>
      <w:r>
        <w:rPr>
          <w:b/>
        </w:rPr>
        <w:t>CONTRACTING DIVISIONS OF THE CONSTRUCTION INDUSTRY</w:t>
      </w:r>
    </w:p>
    <w:p w:rsidR="00BE478A" w:rsidRDefault="00BE478A">
      <w:pPr>
        <w:rPr>
          <w:rFonts w:ascii="Times New Roman" w:hAnsi="Times New Roman"/>
          <w:b/>
        </w:rPr>
      </w:pPr>
    </w:p>
    <w:p w:rsidR="00BE478A" w:rsidRDefault="00BE478A">
      <w:pPr>
        <w:tabs>
          <w:tab w:val="left" w:pos="5580"/>
          <w:tab w:val="left" w:pos="5760"/>
          <w:tab w:val="left" w:pos="7920"/>
          <w:tab w:val="left" w:pos="8100"/>
          <w:tab w:val="left" w:pos="10710"/>
        </w:tabs>
        <w:ind w:firstLine="360"/>
        <w:rPr>
          <w:rFonts w:ascii="Times New Roman" w:hAnsi="Times New Roman"/>
          <w:sz w:val="22"/>
          <w:u w:val="single"/>
        </w:rPr>
      </w:pPr>
      <w:r>
        <w:rPr>
          <w:rFonts w:ascii="Times New Roman" w:hAnsi="Times New Roman"/>
          <w:sz w:val="22"/>
        </w:rPr>
        <w:t xml:space="preserve">Agreement entered into </w:t>
      </w: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r>
        <w:rPr>
          <w:rFonts w:ascii="Times New Roman" w:hAnsi="Times New Roman"/>
          <w:sz w:val="22"/>
        </w:rPr>
        <w:t>,</w:t>
      </w:r>
      <w:r>
        <w:rPr>
          <w:rFonts w:ascii="Times New Roman" w:hAnsi="Times New Roman"/>
          <w:sz w:val="22"/>
        </w:rPr>
        <w:tab/>
      </w:r>
      <w:r>
        <w:rPr>
          <w:rFonts w:ascii="Times New Roman" w:hAnsi="Times New Roman"/>
          <w:sz w:val="22"/>
          <w:u w:val="single"/>
        </w:rPr>
        <w:tab/>
      </w:r>
    </w:p>
    <w:p w:rsidR="00BE478A" w:rsidRDefault="00BE478A">
      <w:pPr>
        <w:pStyle w:val="BodyText3"/>
        <w:tabs>
          <w:tab w:val="left" w:pos="3600"/>
          <w:tab w:val="left" w:pos="6660"/>
          <w:tab w:val="left" w:pos="7920"/>
          <w:tab w:val="left" w:pos="9180"/>
          <w:tab w:val="left" w:pos="10710"/>
        </w:tabs>
        <w:spacing w:after="0"/>
      </w:pPr>
      <w:r>
        <w:tab/>
        <w:t>(Month)</w:t>
      </w:r>
      <w:r>
        <w:tab/>
        <w:t>(Day)</w:t>
      </w:r>
      <w:r>
        <w:tab/>
      </w:r>
      <w:r>
        <w:tab/>
        <w:t>(Year)</w:t>
      </w:r>
    </w:p>
    <w:p w:rsidR="00BE478A" w:rsidRDefault="00BE478A">
      <w:pPr>
        <w:tabs>
          <w:tab w:val="left" w:pos="10710"/>
        </w:tabs>
        <w:rPr>
          <w:rFonts w:ascii="Times New Roman" w:hAnsi="Times New Roman"/>
          <w:sz w:val="22"/>
          <w:u w:val="single"/>
        </w:rPr>
      </w:pPr>
      <w:proofErr w:type="gramStart"/>
      <w:r>
        <w:rPr>
          <w:rFonts w:ascii="Times New Roman" w:hAnsi="Times New Roman"/>
          <w:sz w:val="22"/>
        </w:rPr>
        <w:t>by</w:t>
      </w:r>
      <w:proofErr w:type="gramEnd"/>
      <w:r>
        <w:rPr>
          <w:rFonts w:ascii="Times New Roman" w:hAnsi="Times New Roman"/>
          <w:sz w:val="22"/>
        </w:rPr>
        <w:t xml:space="preserve"> and between</w:t>
      </w:r>
      <w:r>
        <w:rPr>
          <w:rFonts w:ascii="Times New Roman" w:hAnsi="Times New Roman"/>
          <w:sz w:val="22"/>
          <w:u w:val="single"/>
        </w:rPr>
        <w:t xml:space="preserve"> </w:t>
      </w:r>
      <w:r>
        <w:rPr>
          <w:rFonts w:ascii="Times New Roman" w:hAnsi="Times New Roman"/>
          <w:sz w:val="22"/>
          <w:u w:val="single"/>
        </w:rPr>
        <w:tab/>
        <w:t>,</w:t>
      </w:r>
    </w:p>
    <w:p w:rsidR="00BE478A" w:rsidRDefault="00BE478A">
      <w:pPr>
        <w:jc w:val="center"/>
        <w:rPr>
          <w:rFonts w:ascii="Times New Roman" w:hAnsi="Times New Roman"/>
          <w:sz w:val="16"/>
        </w:rPr>
      </w:pPr>
      <w:r>
        <w:rPr>
          <w:rFonts w:ascii="Times New Roman" w:hAnsi="Times New Roman"/>
          <w:sz w:val="16"/>
        </w:rPr>
        <w:t>(Name of Contractor or Contractor's Association)</w:t>
      </w:r>
    </w:p>
    <w:p w:rsidR="00BE478A" w:rsidRDefault="00BE478A">
      <w:pPr>
        <w:jc w:val="both"/>
        <w:rPr>
          <w:rFonts w:ascii="Times New Roman" w:hAnsi="Times New Roman"/>
          <w:sz w:val="22"/>
        </w:rPr>
      </w:pPr>
      <w:proofErr w:type="gramStart"/>
      <w:r>
        <w:rPr>
          <w:rFonts w:ascii="Times New Roman" w:hAnsi="Times New Roman"/>
          <w:sz w:val="22"/>
        </w:rPr>
        <w:t>and</w:t>
      </w:r>
      <w:proofErr w:type="gramEnd"/>
      <w:r>
        <w:rPr>
          <w:rFonts w:ascii="Times New Roman" w:hAnsi="Times New Roman"/>
          <w:sz w:val="22"/>
        </w:rPr>
        <w:t xml:space="preserve"> each business establishment individually, whether represented by a contractor association or not, hereinafter referred</w:t>
      </w:r>
    </w:p>
    <w:p w:rsidR="00BE478A" w:rsidRDefault="00BE478A">
      <w:pPr>
        <w:jc w:val="both"/>
        <w:rPr>
          <w:rFonts w:ascii="Times New Roman" w:hAnsi="Times New Roman"/>
          <w:sz w:val="16"/>
        </w:rPr>
      </w:pPr>
    </w:p>
    <w:p w:rsidR="00BE478A" w:rsidRDefault="00BE478A">
      <w:pPr>
        <w:jc w:val="both"/>
        <w:rPr>
          <w:rFonts w:ascii="Times New Roman" w:hAnsi="Times New Roman"/>
          <w:sz w:val="22"/>
        </w:rPr>
      </w:pPr>
      <w:r>
        <w:rPr>
          <w:rFonts w:ascii="Times New Roman" w:hAnsi="Times New Roman"/>
          <w:sz w:val="22"/>
        </w:rPr>
        <w:t xml:space="preserve">to as the Employer, and Local Union No. </w:t>
      </w:r>
      <w:r>
        <w:rPr>
          <w:rFonts w:ascii="Times New Roman" w:hAnsi="Times New Roman"/>
          <w:sz w:val="22"/>
          <w:u w:val="single"/>
        </w:rPr>
        <w:t xml:space="preserve">                         </w:t>
      </w:r>
      <w:r>
        <w:rPr>
          <w:rFonts w:ascii="Times New Roman" w:hAnsi="Times New Roman"/>
          <w:sz w:val="22"/>
        </w:rPr>
        <w:t xml:space="preserve"> of Sheet Metal Workers' International Association, hereinafter </w:t>
      </w:r>
    </w:p>
    <w:p w:rsidR="00BE478A" w:rsidRDefault="00BE478A">
      <w:pPr>
        <w:jc w:val="both"/>
        <w:rPr>
          <w:rFonts w:ascii="Times New Roman" w:hAnsi="Times New Roman"/>
          <w:sz w:val="16"/>
        </w:rPr>
      </w:pPr>
    </w:p>
    <w:p w:rsidR="00BE478A" w:rsidRDefault="00BE478A">
      <w:pPr>
        <w:tabs>
          <w:tab w:val="left" w:pos="10710"/>
        </w:tabs>
        <w:jc w:val="both"/>
        <w:rPr>
          <w:rFonts w:ascii="Times New Roman" w:hAnsi="Times New Roman"/>
          <w:sz w:val="22"/>
          <w:u w:val="single"/>
        </w:rPr>
      </w:pPr>
      <w:r>
        <w:rPr>
          <w:rFonts w:ascii="Times New Roman" w:hAnsi="Times New Roman"/>
          <w:sz w:val="22"/>
        </w:rPr>
        <w:t xml:space="preserve">referred to as the </w:t>
      </w:r>
      <w:smartTag w:uri="urn:schemas-microsoft-com:office:smarttags" w:element="place">
        <w:r>
          <w:rPr>
            <w:rFonts w:ascii="Times New Roman" w:hAnsi="Times New Roman"/>
            <w:sz w:val="22"/>
          </w:rPr>
          <w:t>Union</w:t>
        </w:r>
      </w:smartTag>
      <w:r>
        <w:rPr>
          <w:rFonts w:ascii="Times New Roman" w:hAnsi="Times New Roman"/>
          <w:sz w:val="22"/>
        </w:rPr>
        <w:t xml:space="preserve"> for</w:t>
      </w:r>
      <w:r>
        <w:rPr>
          <w:rFonts w:ascii="Times New Roman" w:hAnsi="Times New Roman"/>
          <w:sz w:val="22"/>
          <w:u w:val="single"/>
        </w:rPr>
        <w:t xml:space="preserve"> </w:t>
      </w:r>
      <w:r>
        <w:rPr>
          <w:rFonts w:ascii="Times New Roman" w:hAnsi="Times New Roman"/>
          <w:sz w:val="22"/>
          <w:u w:val="single"/>
        </w:rPr>
        <w:tab/>
      </w:r>
    </w:p>
    <w:p w:rsidR="00BE478A" w:rsidRDefault="00BE478A">
      <w:pPr>
        <w:tabs>
          <w:tab w:val="left" w:pos="10710"/>
        </w:tabs>
        <w:jc w:val="both"/>
        <w:rPr>
          <w:rFonts w:ascii="Times New Roman" w:hAnsi="Times New Roman"/>
          <w:sz w:val="16"/>
          <w:u w:val="single"/>
        </w:rPr>
      </w:pPr>
    </w:p>
    <w:p w:rsidR="00BE478A" w:rsidRDefault="00BE478A">
      <w:pPr>
        <w:tabs>
          <w:tab w:val="left" w:pos="10710"/>
        </w:tabs>
        <w:jc w:val="both"/>
        <w:rPr>
          <w:rFonts w:ascii="Times New Roman" w:hAnsi="Times New Roman"/>
          <w:sz w:val="22"/>
          <w:u w:val="single"/>
        </w:rPr>
      </w:pPr>
      <w:r>
        <w:rPr>
          <w:rFonts w:ascii="Times New Roman" w:hAnsi="Times New Roman"/>
          <w:sz w:val="22"/>
          <w:u w:val="single"/>
        </w:rPr>
        <w:tab/>
      </w:r>
    </w:p>
    <w:p w:rsidR="00BE478A" w:rsidRDefault="00BE478A">
      <w:pPr>
        <w:jc w:val="center"/>
        <w:rPr>
          <w:rFonts w:ascii="Times New Roman" w:hAnsi="Times New Roman"/>
          <w:sz w:val="16"/>
        </w:rPr>
      </w:pPr>
      <w:r>
        <w:rPr>
          <w:rFonts w:ascii="Times New Roman" w:hAnsi="Times New Roman"/>
          <w:sz w:val="16"/>
        </w:rPr>
        <w:t>(Specify area covered by this Agreement)</w:t>
      </w:r>
    </w:p>
    <w:p w:rsidR="00BE478A" w:rsidRDefault="00BE478A">
      <w:pPr>
        <w:jc w:val="center"/>
        <w:rPr>
          <w:rFonts w:ascii="Times New Roman" w:hAnsi="Times New Roman"/>
          <w:sz w:val="28"/>
        </w:rPr>
      </w:pPr>
    </w:p>
    <w:p w:rsidR="00BE478A" w:rsidRDefault="00BE478A">
      <w:pPr>
        <w:jc w:val="center"/>
        <w:rPr>
          <w:b/>
          <w:sz w:val="22"/>
        </w:rPr>
      </w:pPr>
      <w:r>
        <w:rPr>
          <w:sz w:val="22"/>
        </w:rPr>
        <w:t xml:space="preserve"> </w:t>
      </w:r>
      <w:r>
        <w:rPr>
          <w:b/>
          <w:sz w:val="22"/>
        </w:rPr>
        <w:t>ARTICLE I</w:t>
      </w:r>
    </w:p>
    <w:p w:rsidR="00BE478A" w:rsidRDefault="00BE478A">
      <w:pPr>
        <w:rPr>
          <w:rFonts w:ascii="Times New Roman" w:hAnsi="Times New Roman"/>
          <w:b/>
          <w:sz w:val="8"/>
        </w:rPr>
      </w:pPr>
    </w:p>
    <w:p w:rsidR="00BE478A" w:rsidRDefault="00BE478A">
      <w:pPr>
        <w:pStyle w:val="BodyText2"/>
      </w:pPr>
      <w:r>
        <w:t xml:space="preserve">SECTION 1. This Agreement covers the rates of pay and conditions of employment of all employees of the Employer engaged in but not limited to the: (a) manufacture, fabrication, assembling, handling, erection, installation, dismantling, conditioning, adjustment, alteration, repairing and servicing of all ferrous or nonferrous metal work and all other materials used in lieu thereof and of all HVAC systems, air </w:t>
      </w:r>
      <w:proofErr w:type="spellStart"/>
      <w:r>
        <w:t>veyor</w:t>
      </w:r>
      <w:proofErr w:type="spellEnd"/>
      <w:r>
        <w:t xml:space="preserve"> systems, exhaust systems, and air</w:t>
      </w:r>
      <w:r>
        <w:noBreakHyphen/>
        <w:t>handling systems regardless of material used including the setting of all equipment and all reinforcements in connection therewith; (b) all lagging over insulation and all duct lining; (c) testing and balancing of all air</w:t>
      </w:r>
      <w:r>
        <w:noBreakHyphen/>
        <w:t>handling equipment and duct work; (d) the preparation of all shop and field sketches whether manually drawn or computer assisted used in fabrication and erection, including those taken from original architectural and engineering drawings or sketches; (e) metal roofing; and (f) all other work included in the jurisdictional claims of Sheet Metal Workers' International Association.</w:t>
      </w:r>
    </w:p>
    <w:p w:rsidR="00BE478A" w:rsidRDefault="00BE478A">
      <w:pPr>
        <w:ind w:firstLine="360"/>
        <w:rPr>
          <w:rFonts w:ascii="Times New Roman" w:hAnsi="Times New Roman"/>
          <w:sz w:val="28"/>
        </w:rPr>
      </w:pPr>
    </w:p>
    <w:p w:rsidR="00BE478A" w:rsidRDefault="00BE478A">
      <w:pPr>
        <w:jc w:val="center"/>
        <w:rPr>
          <w:b/>
          <w:sz w:val="22"/>
        </w:rPr>
      </w:pPr>
      <w:r>
        <w:rPr>
          <w:b/>
          <w:sz w:val="22"/>
        </w:rPr>
        <w:t>ARTICLE II</w:t>
      </w:r>
    </w:p>
    <w:p w:rsidR="00BE478A" w:rsidRDefault="00BE478A">
      <w:pPr>
        <w:rPr>
          <w:rFonts w:ascii="Times New Roman" w:hAnsi="Times New Roman"/>
          <w:b/>
          <w:sz w:val="8"/>
        </w:rPr>
      </w:pPr>
    </w:p>
    <w:p w:rsidR="00BE478A" w:rsidRDefault="00BE478A">
      <w:pPr>
        <w:pStyle w:val="BodyText2"/>
        <w:rPr>
          <w:noProof/>
        </w:rPr>
      </w:pPr>
      <w:r>
        <w:rPr>
          <w:noProof/>
        </w:rPr>
        <w:t>SECTION 1. No Employer shall subcontract or assign any of the work described herein which is to be performed at a jobsite to any contractor, subcontractor or other person or party who fails to agree in writing to comply with the conditions of employment contained herein including, without limitations, those relating to union security, rates of pay and working conditions, hiring and other matters covered hereby for the duration of the project.</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SECTION 2. Subject to other applicable provisions of this Agreement, the Employer agrees that when subcontracting for prefabrication of materials covered herein, such prefabrication shall be subcontracted to fabricators who pay their employees engaged in such fabrication not less than the prevailing wage for comparable sheet metal fabrication, as established under provisions of this Agreement.</w:t>
      </w:r>
    </w:p>
    <w:p w:rsidR="00BE478A" w:rsidRDefault="00BE478A">
      <w:pPr>
        <w:ind w:firstLine="360"/>
        <w:rPr>
          <w:rFonts w:ascii="Times New Roman" w:hAnsi="Times New Roman"/>
          <w:sz w:val="28"/>
        </w:rPr>
      </w:pPr>
    </w:p>
    <w:p w:rsidR="00BE478A" w:rsidRDefault="00BE478A">
      <w:pPr>
        <w:jc w:val="center"/>
        <w:rPr>
          <w:b/>
          <w:sz w:val="22"/>
        </w:rPr>
      </w:pPr>
      <w:r>
        <w:rPr>
          <w:b/>
          <w:sz w:val="22"/>
        </w:rPr>
        <w:t>ARTICLE III</w:t>
      </w:r>
    </w:p>
    <w:p w:rsidR="00BE478A" w:rsidRDefault="00BE478A">
      <w:pPr>
        <w:rPr>
          <w:rFonts w:ascii="Times New Roman" w:hAnsi="Times New Roman"/>
          <w:b/>
          <w:sz w:val="8"/>
        </w:rPr>
      </w:pPr>
    </w:p>
    <w:p w:rsidR="00BE478A" w:rsidRDefault="00BE478A">
      <w:pPr>
        <w:ind w:firstLine="360"/>
        <w:jc w:val="both"/>
        <w:rPr>
          <w:rFonts w:ascii="Times New Roman" w:hAnsi="Times New Roman"/>
          <w:sz w:val="22"/>
        </w:rPr>
      </w:pPr>
      <w:r>
        <w:rPr>
          <w:rFonts w:ascii="Times New Roman" w:hAnsi="Times New Roman"/>
          <w:sz w:val="22"/>
        </w:rPr>
        <w:t xml:space="preserve">SECTION 1. The Employer agrees that none but journeymen, apprentice, </w:t>
      </w:r>
      <w:proofErr w:type="spellStart"/>
      <w:r>
        <w:rPr>
          <w:rFonts w:ascii="Times New Roman" w:hAnsi="Times New Roman"/>
          <w:sz w:val="22"/>
        </w:rPr>
        <w:t>preapprentice</w:t>
      </w:r>
      <w:proofErr w:type="spellEnd"/>
      <w:r>
        <w:rPr>
          <w:rFonts w:ascii="Times New Roman" w:hAnsi="Times New Roman"/>
          <w:sz w:val="22"/>
        </w:rPr>
        <w:t xml:space="preserve"> and classified sheet metal workers shall be employed on any work described in Article I and further, for the purpose of proving jurisdiction, agrees to provide the Union with written evidence of assignment on the Employer's letterhead for certain specified items of work to be performed at a jobsite prior to commencement of work at the site. List of such specific items, which may be revised from time to time, as agreed to by and between SMACNA and SMWIA shall be provided to the Employer.</w:t>
      </w:r>
    </w:p>
    <w:p w:rsidR="00BE478A" w:rsidRDefault="00BE478A">
      <w:pPr>
        <w:ind w:firstLine="360"/>
        <w:jc w:val="center"/>
        <w:rPr>
          <w:rFonts w:ascii="Times New Roman" w:hAnsi="Times New Roman"/>
          <w:b/>
          <w:sz w:val="28"/>
        </w:rPr>
      </w:pPr>
    </w:p>
    <w:p w:rsidR="00BE478A" w:rsidRDefault="00BE478A">
      <w:pPr>
        <w:jc w:val="center"/>
        <w:rPr>
          <w:b/>
          <w:sz w:val="22"/>
        </w:rPr>
      </w:pPr>
      <w:r>
        <w:rPr>
          <w:b/>
          <w:sz w:val="22"/>
        </w:rPr>
        <w:t>ARTICLE IV</w:t>
      </w:r>
    </w:p>
    <w:p w:rsidR="00BE478A" w:rsidRDefault="00BE478A">
      <w:pPr>
        <w:rPr>
          <w:rFonts w:ascii="Times New Roman" w:hAnsi="Times New Roman"/>
          <w:b/>
          <w:sz w:val="8"/>
        </w:rPr>
      </w:pPr>
    </w:p>
    <w:p w:rsidR="00BE478A" w:rsidRDefault="00BE478A">
      <w:pPr>
        <w:ind w:firstLine="360"/>
        <w:jc w:val="both"/>
        <w:rPr>
          <w:rFonts w:ascii="Times New Roman" w:hAnsi="Times New Roman"/>
          <w:sz w:val="22"/>
        </w:rPr>
      </w:pPr>
      <w:r>
        <w:rPr>
          <w:rFonts w:ascii="Times New Roman" w:hAnsi="Times New Roman"/>
          <w:sz w:val="22"/>
        </w:rPr>
        <w:t xml:space="preserve">SECTION 1. The Union agrees to furnish upon request by the Employer duly qualified journeymen, apprentice, </w:t>
      </w:r>
      <w:proofErr w:type="spellStart"/>
      <w:r>
        <w:rPr>
          <w:rFonts w:ascii="Times New Roman" w:hAnsi="Times New Roman"/>
          <w:sz w:val="22"/>
        </w:rPr>
        <w:t>preapprentice</w:t>
      </w:r>
      <w:proofErr w:type="spellEnd"/>
      <w:r>
        <w:rPr>
          <w:rFonts w:ascii="Times New Roman" w:hAnsi="Times New Roman"/>
          <w:sz w:val="22"/>
        </w:rPr>
        <w:t>, and classified sheet metal workers in sufficient numbers as may be necessary to properly execute work contracted for by the Employer in the manner and under the conditions specified in this Agreement.</w:t>
      </w:r>
    </w:p>
    <w:p w:rsidR="00BE478A" w:rsidRDefault="00BE478A">
      <w:pPr>
        <w:jc w:val="center"/>
        <w:rPr>
          <w:rFonts w:ascii="Times New Roman" w:hAnsi="Times New Roman"/>
          <w:b/>
          <w:sz w:val="22"/>
        </w:rPr>
      </w:pPr>
    </w:p>
    <w:p w:rsidR="00BE478A" w:rsidRDefault="00BE478A">
      <w:pPr>
        <w:jc w:val="center"/>
        <w:rPr>
          <w:rFonts w:ascii="Times New Roman" w:hAnsi="Times New Roman"/>
          <w:b/>
          <w:sz w:val="22"/>
        </w:rPr>
      </w:pPr>
    </w:p>
    <w:p w:rsidR="00BE478A" w:rsidRDefault="00BE478A">
      <w:pPr>
        <w:jc w:val="center"/>
        <w:rPr>
          <w:rFonts w:ascii="Times New Roman" w:hAnsi="Times New Roman"/>
          <w:b/>
          <w:sz w:val="22"/>
        </w:rPr>
      </w:pPr>
    </w:p>
    <w:p w:rsidR="00BE478A" w:rsidRDefault="00BE478A">
      <w:pPr>
        <w:jc w:val="center"/>
        <w:rPr>
          <w:b/>
          <w:sz w:val="22"/>
        </w:rPr>
      </w:pPr>
      <w:r>
        <w:rPr>
          <w:b/>
          <w:sz w:val="22"/>
        </w:rPr>
        <w:lastRenderedPageBreak/>
        <w:t>ARTICLE V</w:t>
      </w:r>
    </w:p>
    <w:p w:rsidR="00BE478A" w:rsidRDefault="00BE478A">
      <w:pPr>
        <w:rPr>
          <w:rFonts w:ascii="Times New Roman" w:hAnsi="Times New Roman"/>
          <w:b/>
          <w:sz w:val="8"/>
        </w:rPr>
      </w:pPr>
    </w:p>
    <w:p w:rsidR="00BE478A" w:rsidRDefault="00BE478A">
      <w:pPr>
        <w:ind w:firstLine="360"/>
        <w:jc w:val="both"/>
        <w:rPr>
          <w:rFonts w:ascii="Times New Roman" w:hAnsi="Times New Roman"/>
          <w:sz w:val="22"/>
        </w:rPr>
      </w:pPr>
      <w:r>
        <w:rPr>
          <w:rFonts w:ascii="Times New Roman" w:hAnsi="Times New Roman"/>
          <w:sz w:val="22"/>
        </w:rPr>
        <w:t>SECTION 1. The Employer agrees to require membership in the Union, as a condition of continued employment of all employees performing any of the work specified in Article I of this Agreement, within eight (8) days following the beginning of such employment or the effective date of this Agreement, whichever is the later, provided the Employer has reasonable grounds for believing that membership is available to such employees on the same terms and conditions generally applicable to other members and that membership is not denied or terminated for reasons other than the failure of the employee to tender the periodic dues and initiation fee uniformly required as a condition of acquiring or retaining membership.</w:t>
      </w:r>
    </w:p>
    <w:p w:rsidR="00BE478A" w:rsidRDefault="00BE478A">
      <w:pPr>
        <w:ind w:firstLine="360"/>
        <w:rPr>
          <w:rFonts w:ascii="Times New Roman" w:hAnsi="Times New Roman"/>
          <w:sz w:val="22"/>
        </w:rPr>
      </w:pPr>
    </w:p>
    <w:p w:rsidR="00C03DE1" w:rsidRPr="00110146" w:rsidRDefault="00C03DE1" w:rsidP="00D85DB2">
      <w:pPr>
        <w:ind w:firstLine="360"/>
        <w:jc w:val="both"/>
        <w:rPr>
          <w:rFonts w:ascii="Times New Roman" w:hAnsi="Times New Roman"/>
          <w:sz w:val="22"/>
          <w:szCs w:val="22"/>
        </w:rPr>
      </w:pPr>
      <w:r>
        <w:rPr>
          <w:rFonts w:ascii="Times New Roman" w:hAnsi="Times New Roman"/>
          <w:sz w:val="22"/>
          <w:szCs w:val="22"/>
        </w:rPr>
        <w:t xml:space="preserve">SECTION 2. </w:t>
      </w:r>
      <w:r w:rsidRPr="00110146">
        <w:rPr>
          <w:rFonts w:ascii="Times New Roman" w:hAnsi="Times New Roman"/>
          <w:sz w:val="22"/>
          <w:szCs w:val="22"/>
        </w:rPr>
        <w:t>The Union may request recognition as the exclusive collective bargaining agent for all employees employed by the Employer in the classifications and geographic jurisdiction covered by this Agreement, whether or not they are members of the Union</w:t>
      </w:r>
      <w:r>
        <w:rPr>
          <w:rFonts w:ascii="Times New Roman" w:hAnsi="Times New Roman"/>
          <w:sz w:val="22"/>
          <w:szCs w:val="22"/>
        </w:rPr>
        <w:t>. I</w:t>
      </w:r>
      <w:r w:rsidRPr="00110146">
        <w:rPr>
          <w:rFonts w:ascii="Times New Roman" w:hAnsi="Times New Roman"/>
          <w:sz w:val="22"/>
          <w:szCs w:val="22"/>
        </w:rPr>
        <w:t>n determining whether the union has th</w:t>
      </w:r>
      <w:r>
        <w:rPr>
          <w:rFonts w:ascii="Times New Roman" w:hAnsi="Times New Roman"/>
          <w:sz w:val="22"/>
          <w:szCs w:val="22"/>
        </w:rPr>
        <w:t>e support of a majority of the E</w:t>
      </w:r>
      <w:r w:rsidRPr="00110146">
        <w:rPr>
          <w:rFonts w:ascii="Times New Roman" w:hAnsi="Times New Roman"/>
          <w:sz w:val="22"/>
          <w:szCs w:val="22"/>
        </w:rPr>
        <w:t xml:space="preserve">mployer’s employees, such showing may be based upon either a majority of those employed at the time such recognition is requested, or, a majority of those eligible to vote under the National Labor Relations Board’s </w:t>
      </w:r>
      <w:proofErr w:type="spellStart"/>
      <w:r w:rsidRPr="00110146">
        <w:rPr>
          <w:rFonts w:ascii="Times New Roman" w:hAnsi="Times New Roman"/>
          <w:sz w:val="22"/>
          <w:szCs w:val="22"/>
          <w:u w:val="single"/>
        </w:rPr>
        <w:t>Steiny</w:t>
      </w:r>
      <w:proofErr w:type="spellEnd"/>
      <w:r w:rsidRPr="00110146">
        <w:rPr>
          <w:rFonts w:ascii="Times New Roman" w:hAnsi="Times New Roman"/>
          <w:sz w:val="22"/>
          <w:szCs w:val="22"/>
          <w:u w:val="single"/>
        </w:rPr>
        <w:t>-Daniel</w:t>
      </w:r>
      <w:r w:rsidRPr="00110146">
        <w:rPr>
          <w:rFonts w:ascii="Times New Roman" w:hAnsi="Times New Roman"/>
          <w:sz w:val="22"/>
          <w:szCs w:val="22"/>
        </w:rPr>
        <w:t xml:space="preserve"> formula. No later than 10 days following the Union’s request, the Employer shall review employees’ authorization cards submitted by the Union in support of its claim to represent</w:t>
      </w:r>
      <w:r>
        <w:rPr>
          <w:rFonts w:ascii="Times New Roman" w:hAnsi="Times New Roman"/>
          <w:sz w:val="22"/>
          <w:szCs w:val="22"/>
        </w:rPr>
        <w:t xml:space="preserve"> and have the support of</w:t>
      </w:r>
      <w:r w:rsidRPr="00110146">
        <w:rPr>
          <w:rFonts w:ascii="Times New Roman" w:hAnsi="Times New Roman"/>
          <w:sz w:val="22"/>
          <w:szCs w:val="22"/>
        </w:rPr>
        <w:t xml:space="preserve"> a majority of such employees. If a majority of the employees has designated the Union as their exclusive collective bargaining representative, t</w:t>
      </w:r>
      <w:r w:rsidR="004C7941">
        <w:rPr>
          <w:rFonts w:ascii="Times New Roman" w:hAnsi="Times New Roman"/>
          <w:sz w:val="22"/>
          <w:szCs w:val="22"/>
        </w:rPr>
        <w:t>he Employer will recognize the U</w:t>
      </w:r>
      <w:r w:rsidRPr="00110146">
        <w:rPr>
          <w:rFonts w:ascii="Times New Roman" w:hAnsi="Times New Roman"/>
          <w:sz w:val="22"/>
          <w:szCs w:val="22"/>
        </w:rPr>
        <w:t xml:space="preserve">nion as such </w:t>
      </w:r>
      <w:r>
        <w:rPr>
          <w:rFonts w:ascii="Times New Roman" w:hAnsi="Times New Roman"/>
          <w:sz w:val="22"/>
          <w:szCs w:val="22"/>
        </w:rPr>
        <w:t xml:space="preserve">majority </w:t>
      </w:r>
      <w:r w:rsidRPr="00110146">
        <w:rPr>
          <w:rFonts w:ascii="Times New Roman" w:hAnsi="Times New Roman"/>
          <w:sz w:val="22"/>
          <w:szCs w:val="22"/>
        </w:rPr>
        <w:t>representative of all employees in the classifications and geographic jurisdiction covered by this Agreement. The Employer shall not file or cause the filing of a petition for election or unfair labor practice charge with the National Labor Relations Board in connection with any demands for recognition provided for here. Article X of this Agreement shall be the sole and exclusive means of resolving any dispute concerning this provision.</w:t>
      </w:r>
    </w:p>
    <w:p w:rsidR="00C03DE1" w:rsidRDefault="00C03DE1">
      <w:pPr>
        <w:pStyle w:val="BodyText2"/>
      </w:pPr>
    </w:p>
    <w:p w:rsidR="00BE478A" w:rsidRDefault="00BE478A">
      <w:pPr>
        <w:pStyle w:val="BodyText2"/>
      </w:pPr>
      <w:proofErr w:type="gramStart"/>
      <w:r>
        <w:t xml:space="preserve">SECTION </w:t>
      </w:r>
      <w:r w:rsidR="001052BD">
        <w:t>3</w:t>
      </w:r>
      <w:r>
        <w:t>.</w:t>
      </w:r>
      <w:proofErr w:type="gramEnd"/>
      <w:r>
        <w:t xml:space="preserve"> If during the term of this Agreement the Labor</w:t>
      </w:r>
      <w:r>
        <w:noBreakHyphen/>
        <w:t>Management Relations Act of 1947 shall be amended by Congress in such manner as to reduce the time within which an employee may be required to acquire union membership, such reduced time limit shall become immediately effective instead of and without regard to the time limit specified in Section 1 of this Article.</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proofErr w:type="gramStart"/>
      <w:r>
        <w:rPr>
          <w:rFonts w:ascii="Times New Roman" w:hAnsi="Times New Roman"/>
          <w:sz w:val="22"/>
        </w:rPr>
        <w:t xml:space="preserve">SECTION </w:t>
      </w:r>
      <w:r w:rsidR="001052BD">
        <w:rPr>
          <w:rFonts w:ascii="Times New Roman" w:hAnsi="Times New Roman"/>
          <w:sz w:val="22"/>
        </w:rPr>
        <w:t>4</w:t>
      </w:r>
      <w:r>
        <w:rPr>
          <w:rFonts w:ascii="Times New Roman" w:hAnsi="Times New Roman"/>
          <w:sz w:val="22"/>
        </w:rPr>
        <w:t>.</w:t>
      </w:r>
      <w:proofErr w:type="gramEnd"/>
      <w:r>
        <w:rPr>
          <w:rFonts w:ascii="Times New Roman" w:hAnsi="Times New Roman"/>
          <w:sz w:val="22"/>
        </w:rPr>
        <w:t xml:space="preserve"> The provisions of this Article shall be deemed to be of no force and effect in any state to the extent to which the making or enforcement of such provision is contrary to law. In any state where the making and enforcement of such provision is lawful only after compliance with certain conditions precedent, this Article shall be deemed to take effect as </w:t>
      </w:r>
      <w:proofErr w:type="spellStart"/>
      <w:r>
        <w:rPr>
          <w:rFonts w:ascii="Times New Roman" w:hAnsi="Times New Roman"/>
          <w:sz w:val="22"/>
        </w:rPr>
        <w:t>to</w:t>
      </w:r>
      <w:proofErr w:type="spellEnd"/>
      <w:r>
        <w:rPr>
          <w:rFonts w:ascii="Times New Roman" w:hAnsi="Times New Roman"/>
          <w:sz w:val="22"/>
        </w:rPr>
        <w:t xml:space="preserve"> involved employees immediately upon compliance with such conditions.</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proofErr w:type="gramStart"/>
      <w:r>
        <w:rPr>
          <w:rFonts w:ascii="Times New Roman" w:hAnsi="Times New Roman"/>
          <w:sz w:val="22"/>
        </w:rPr>
        <w:t xml:space="preserve">SECTION </w:t>
      </w:r>
      <w:r w:rsidR="001052BD">
        <w:rPr>
          <w:rFonts w:ascii="Times New Roman" w:hAnsi="Times New Roman"/>
          <w:sz w:val="22"/>
        </w:rPr>
        <w:t>5</w:t>
      </w:r>
      <w:r w:rsidR="00114E2C">
        <w:rPr>
          <w:rFonts w:ascii="Times New Roman" w:hAnsi="Times New Roman"/>
          <w:sz w:val="22"/>
        </w:rPr>
        <w:t>.</w:t>
      </w:r>
      <w:proofErr w:type="gramEnd"/>
      <w:r>
        <w:rPr>
          <w:rFonts w:ascii="Times New Roman" w:hAnsi="Times New Roman"/>
          <w:sz w:val="22"/>
        </w:rPr>
        <w:t xml:space="preserve"> The Employer agrees to deduct </w:t>
      </w:r>
      <w:r w:rsidR="001052BD">
        <w:rPr>
          <w:rFonts w:ascii="Times New Roman" w:hAnsi="Times New Roman"/>
          <w:sz w:val="22"/>
        </w:rPr>
        <w:t xml:space="preserve">the appropriate amount for </w:t>
      </w:r>
      <w:r>
        <w:rPr>
          <w:rFonts w:ascii="Times New Roman" w:hAnsi="Times New Roman"/>
          <w:sz w:val="22"/>
        </w:rPr>
        <w:t>dues, assessment or service fees (excluding fines and initiation fees) from each week’s pay of those employees who have authorized such deductions in writing, irrespective of whether they are Union m</w:t>
      </w:r>
      <w:r w:rsidR="000909B5">
        <w:rPr>
          <w:rFonts w:ascii="Times New Roman" w:hAnsi="Times New Roman"/>
          <w:sz w:val="22"/>
        </w:rPr>
        <w:t xml:space="preserve">embers.  Not later than the </w:t>
      </w:r>
      <w:r w:rsidR="00357CBD">
        <w:rPr>
          <w:rFonts w:ascii="Times New Roman" w:hAnsi="Times New Roman"/>
          <w:sz w:val="22"/>
        </w:rPr>
        <w:t>20</w:t>
      </w:r>
      <w:r w:rsidR="00357CBD" w:rsidRPr="00357CBD">
        <w:rPr>
          <w:rFonts w:ascii="Times New Roman" w:hAnsi="Times New Roman"/>
          <w:sz w:val="22"/>
          <w:vertAlign w:val="superscript"/>
        </w:rPr>
        <w:t>th</w:t>
      </w:r>
      <w:r w:rsidR="00357CBD">
        <w:rPr>
          <w:rFonts w:ascii="Times New Roman" w:hAnsi="Times New Roman"/>
          <w:sz w:val="22"/>
        </w:rPr>
        <w:t xml:space="preserve"> </w:t>
      </w:r>
      <w:r>
        <w:rPr>
          <w:rFonts w:ascii="Times New Roman" w:hAnsi="Times New Roman"/>
          <w:sz w:val="22"/>
        </w:rPr>
        <w:t xml:space="preserve">day of each month, the Employer shall remit to the designated financial </w:t>
      </w:r>
      <w:r w:rsidR="001052BD">
        <w:rPr>
          <w:rFonts w:ascii="Times New Roman" w:hAnsi="Times New Roman"/>
          <w:sz w:val="22"/>
        </w:rPr>
        <w:t xml:space="preserve">officers </w:t>
      </w:r>
      <w:r>
        <w:rPr>
          <w:rFonts w:ascii="Times New Roman" w:hAnsi="Times New Roman"/>
          <w:sz w:val="22"/>
        </w:rPr>
        <w:t xml:space="preserve">of the </w:t>
      </w:r>
      <w:r w:rsidR="001052BD">
        <w:rPr>
          <w:rFonts w:ascii="Times New Roman" w:hAnsi="Times New Roman"/>
          <w:sz w:val="22"/>
        </w:rPr>
        <w:t xml:space="preserve">Sheet Metal Workers’ International Association and the Local </w:t>
      </w:r>
      <w:r>
        <w:rPr>
          <w:rFonts w:ascii="Times New Roman" w:hAnsi="Times New Roman"/>
          <w:sz w:val="22"/>
        </w:rPr>
        <w:t>Union the amount of deductions made for the prior month, together with</w:t>
      </w:r>
      <w:r w:rsidR="00824724">
        <w:rPr>
          <w:rFonts w:ascii="Times New Roman" w:hAnsi="Times New Roman"/>
          <w:sz w:val="22"/>
        </w:rPr>
        <w:t xml:space="preserve"> a list of employees and their social s</w:t>
      </w:r>
      <w:r>
        <w:rPr>
          <w:rFonts w:ascii="Times New Roman" w:hAnsi="Times New Roman"/>
          <w:sz w:val="22"/>
        </w:rPr>
        <w:t>ecurity numbers for whom such deductions have been made.</w:t>
      </w:r>
    </w:p>
    <w:p w:rsidR="00BE478A" w:rsidRDefault="00BE478A" w:rsidP="00825250">
      <w:pPr>
        <w:rPr>
          <w:rFonts w:ascii="Times New Roman" w:hAnsi="Times New Roman"/>
          <w:b/>
          <w:sz w:val="22"/>
        </w:rPr>
      </w:pPr>
    </w:p>
    <w:p w:rsidR="00BE478A" w:rsidRDefault="00F26179">
      <w:pPr>
        <w:jc w:val="center"/>
        <w:rPr>
          <w:b/>
          <w:sz w:val="22"/>
        </w:rPr>
      </w:pPr>
      <w:r>
        <w:rPr>
          <w:b/>
          <w:sz w:val="22"/>
        </w:rPr>
        <w:t>ARTICLE VI</w:t>
      </w:r>
    </w:p>
    <w:p w:rsidR="00BE478A" w:rsidRDefault="00BE478A">
      <w:pPr>
        <w:rPr>
          <w:rFonts w:ascii="Times New Roman" w:hAnsi="Times New Roman"/>
          <w:b/>
          <w:sz w:val="8"/>
        </w:rPr>
      </w:pPr>
    </w:p>
    <w:p w:rsidR="00BE478A" w:rsidRDefault="00BE478A">
      <w:pPr>
        <w:ind w:firstLine="360"/>
        <w:jc w:val="both"/>
        <w:rPr>
          <w:rFonts w:ascii="Times New Roman" w:hAnsi="Times New Roman"/>
          <w:sz w:val="22"/>
          <w:szCs w:val="22"/>
        </w:rPr>
      </w:pPr>
      <w:r>
        <w:rPr>
          <w:rFonts w:ascii="Times New Roman" w:hAnsi="Times New Roman"/>
          <w:sz w:val="22"/>
          <w:szCs w:val="22"/>
        </w:rPr>
        <w:t>SECTION 1. The regular working day shall consist of _______________ (______) hours labor in the shop or on the job between eight (8) a.m. and five (5) p.m.</w:t>
      </w:r>
      <w:r>
        <w:rPr>
          <w:rFonts w:ascii="Times New Roman" w:hAnsi="Times New Roman"/>
          <w:b/>
          <w:sz w:val="22"/>
          <w:szCs w:val="22"/>
        </w:rPr>
        <w:t xml:space="preserve"> </w:t>
      </w:r>
      <w:r>
        <w:rPr>
          <w:rFonts w:ascii="Times New Roman" w:hAnsi="Times New Roman"/>
          <w:sz w:val="22"/>
          <w:szCs w:val="22"/>
        </w:rPr>
        <w:t>unless modified in local negotiations</w:t>
      </w:r>
      <w:r>
        <w:rPr>
          <w:rFonts w:ascii="Times New Roman" w:hAnsi="Times New Roman"/>
          <w:b/>
          <w:sz w:val="22"/>
          <w:szCs w:val="22"/>
        </w:rPr>
        <w:t xml:space="preserve"> </w:t>
      </w:r>
      <w:r>
        <w:rPr>
          <w:rFonts w:ascii="Times New Roman" w:hAnsi="Times New Roman"/>
          <w:sz w:val="22"/>
          <w:szCs w:val="22"/>
        </w:rPr>
        <w:t>and the regular working week shall consist of five (5) consecutive _______________ (______) hour days labor in the shop or on the job, beginning with Monday and ending with Friday of each week. All full time or part time labor performed during such hours shall be recognized as regular working hours and paid for at the regular hourly rate. Except as otherwise provided pursuant to Section 4 of this Article, all work performed outside the regular working hours and performed during the regular work week, shall be at _______________ (______) times the regular rate.  Where conditions warrant, the regular work day may consist of ten (10) hours labor on the job and the regular work week of four (4) ten (10) hour days between Monday and Friday when mutually agreed between the Local Union and Employer.</w:t>
      </w:r>
    </w:p>
    <w:p w:rsidR="00BE478A" w:rsidRDefault="00BE478A">
      <w:pPr>
        <w:ind w:firstLine="360"/>
        <w:jc w:val="both"/>
        <w:rPr>
          <w:rFonts w:ascii="Times New Roman" w:hAnsi="Times New Roman"/>
          <w:sz w:val="22"/>
          <w:szCs w:val="22"/>
        </w:rPr>
      </w:pPr>
    </w:p>
    <w:p w:rsidR="00BE478A" w:rsidRDefault="00BE478A">
      <w:pPr>
        <w:ind w:firstLine="360"/>
        <w:jc w:val="both"/>
        <w:rPr>
          <w:rFonts w:ascii="Times New Roman" w:hAnsi="Times New Roman"/>
          <w:sz w:val="22"/>
          <w:szCs w:val="22"/>
        </w:rPr>
      </w:pPr>
      <w:r>
        <w:rPr>
          <w:rFonts w:ascii="Times New Roman" w:hAnsi="Times New Roman"/>
          <w:sz w:val="22"/>
          <w:szCs w:val="22"/>
        </w:rPr>
        <w:t>A make-up day may be scheduled for work missed due to inclement weather, when mutually agreed between the Local Union and Employer.  The make-up hours shall be paid at the regular hourly rate of pay.</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Employees shall be at the shop or project site at scheduled starting time each day and shall remain until quitting time.</w:t>
      </w:r>
    </w:p>
    <w:p w:rsidR="00BE478A" w:rsidRDefault="00BE478A">
      <w:pPr>
        <w:rPr>
          <w:rFonts w:ascii="Times New Roman" w:hAnsi="Times New Roman"/>
          <w:sz w:val="22"/>
        </w:rPr>
      </w:pPr>
    </w:p>
    <w:p w:rsidR="00BE478A" w:rsidRDefault="00BE478A">
      <w:pPr>
        <w:tabs>
          <w:tab w:val="left" w:pos="2880"/>
          <w:tab w:val="left" w:pos="10710"/>
        </w:tabs>
        <w:ind w:firstLine="360"/>
        <w:jc w:val="both"/>
        <w:rPr>
          <w:rFonts w:ascii="Times New Roman" w:hAnsi="Times New Roman"/>
          <w:sz w:val="22"/>
          <w:u w:val="single"/>
        </w:rPr>
      </w:pPr>
      <w:r>
        <w:rPr>
          <w:rFonts w:ascii="Times New Roman" w:hAnsi="Times New Roman"/>
          <w:sz w:val="22"/>
        </w:rPr>
        <w:lastRenderedPageBreak/>
        <w:t xml:space="preserve">SECTION 2. New Year's Day, Memorial Day, Independence Day, Labor Day, Thanksgiving Day, Christmas Day             </w:t>
      </w:r>
      <w:r>
        <w:rPr>
          <w:rFonts w:ascii="Times New Roman" w:hAnsi="Times New Roman"/>
          <w:sz w:val="22"/>
          <w:u w:val="single"/>
        </w:rPr>
        <w:tab/>
      </w:r>
      <w:r>
        <w:rPr>
          <w:rFonts w:ascii="Times New Roman" w:hAnsi="Times New Roman"/>
          <w:sz w:val="22"/>
        </w:rPr>
        <w:t xml:space="preserve"> or days locally observed as such, and Saturday and Sunday shall be recognized as holidays. All work performed on holidays shall be paid as follows: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BE478A" w:rsidRDefault="00BE478A">
      <w:pPr>
        <w:rPr>
          <w:rFonts w:ascii="Times New Roman" w:hAnsi="Times New Roman"/>
          <w:sz w:val="22"/>
        </w:rPr>
      </w:pPr>
    </w:p>
    <w:p w:rsidR="00BE478A" w:rsidRDefault="00BE478A">
      <w:pPr>
        <w:pStyle w:val="BodyText2"/>
      </w:pPr>
      <w:r>
        <w:t xml:space="preserve">SECTION 3. It is agreed that all work performed outside of regular working hours during the regular work week and on holidays shall be performed only upon notification by the Employer to the </w:t>
      </w:r>
      <w:smartTag w:uri="urn:schemas-microsoft-com:office:smarttags" w:element="place">
        <w:r>
          <w:t>Union</w:t>
        </w:r>
      </w:smartTag>
      <w:r>
        <w:t xml:space="preserve"> in advance of scheduling such work. Preference on overtime and holiday work shall be given to employees on the job on a rotation basis so as to equalize such work as nearly as possible.</w:t>
      </w:r>
    </w:p>
    <w:p w:rsidR="00BE478A" w:rsidRDefault="00BE478A">
      <w:pPr>
        <w:ind w:firstLine="360"/>
        <w:rPr>
          <w:rFonts w:ascii="Times New Roman" w:hAnsi="Times New Roman"/>
          <w:sz w:val="22"/>
        </w:rPr>
      </w:pPr>
    </w:p>
    <w:p w:rsidR="00BE478A" w:rsidRDefault="00BE478A">
      <w:pPr>
        <w:pStyle w:val="BodyText2"/>
      </w:pPr>
      <w:r>
        <w:t>SECTION 4. Shift work and the pay and conditions therefore shall be only as provided in written addenda attached to this Agreement. Energy conservation—Retrofit work performed outside the regular work day in occupied buildings shall be performed under shift work conditions to be established by the local parties or by the National Joint Adjustment Board on the request of either party, if not locally provided.</w:t>
      </w:r>
    </w:p>
    <w:p w:rsidR="00BE478A" w:rsidRDefault="00BE478A">
      <w:pPr>
        <w:pStyle w:val="BodyText2"/>
      </w:pPr>
    </w:p>
    <w:p w:rsidR="00BE478A" w:rsidRDefault="00BE478A">
      <w:pPr>
        <w:jc w:val="center"/>
        <w:rPr>
          <w:b/>
          <w:sz w:val="22"/>
        </w:rPr>
      </w:pPr>
      <w:r>
        <w:rPr>
          <w:b/>
          <w:sz w:val="22"/>
        </w:rPr>
        <w:t>ARTICLE VII</w:t>
      </w:r>
    </w:p>
    <w:p w:rsidR="00BE478A" w:rsidRDefault="00BE478A">
      <w:pPr>
        <w:rPr>
          <w:rFonts w:ascii="Times New Roman" w:hAnsi="Times New Roman"/>
          <w:b/>
          <w:sz w:val="8"/>
        </w:rPr>
      </w:pPr>
    </w:p>
    <w:p w:rsidR="00BE478A" w:rsidRDefault="00BE478A">
      <w:pPr>
        <w:ind w:firstLine="360"/>
        <w:jc w:val="both"/>
        <w:rPr>
          <w:rFonts w:ascii="Times New Roman" w:hAnsi="Times New Roman"/>
          <w:sz w:val="22"/>
        </w:rPr>
      </w:pPr>
      <w:r>
        <w:rPr>
          <w:rFonts w:ascii="Times New Roman" w:hAnsi="Times New Roman"/>
          <w:sz w:val="22"/>
        </w:rPr>
        <w:t>SECTION 1. When employed in a shop or on a job within the limits of _______________ employees shall be governed by the regular working hours specified herein and shall provide for themselves necessary transportation within the said limits from home to shop or job at starting time and from shop or job to home at quitting time, and the Employer shall provide, or pay, for all necessary additional transportation during working hours.</w:t>
      </w:r>
    </w:p>
    <w:p w:rsidR="00BE478A" w:rsidRDefault="00BE478A">
      <w:pPr>
        <w:ind w:firstLine="360"/>
        <w:rPr>
          <w:rFonts w:ascii="Times New Roman" w:hAnsi="Times New Roman"/>
          <w:sz w:val="22"/>
        </w:rPr>
      </w:pPr>
    </w:p>
    <w:p w:rsidR="00BE478A" w:rsidRDefault="00BE478A">
      <w:pPr>
        <w:pStyle w:val="BodyText2"/>
      </w:pPr>
      <w:r>
        <w:t xml:space="preserve">SECTION 2. When employed outside of the limits specified in Section 1 of this Article, and within the jurisdiction of the Union, employees shall provide transportation for themselves which will assure their arrival at the limits specified in Section 1 of this Article at regular starting time, and the Employer shall provide or pay for all additional transportation for such jobs, including transportation from such job back to the limits specified in Section 1 of this Article which will assure arrival at such limits at quitting time. As an alternative to the foregoing method, travel expense may be paid by a zone or other method of payment. If this alternative method is used, it will be provided in a written addendum attached hereto. If an Employer sends an employee to perform work outside of the territorial jurisdiction of the </w:t>
      </w:r>
      <w:smartTag w:uri="urn:schemas-microsoft-com:office:smarttags" w:element="country-region">
        <w:r>
          <w:t>United States of America</w:t>
        </w:r>
      </w:smartTag>
      <w:r>
        <w:t xml:space="preserve"> or </w:t>
      </w:r>
      <w:smartTag w:uri="urn:schemas-microsoft-com:office:smarttags" w:element="country-region">
        <w:smartTag w:uri="urn:schemas-microsoft-com:office:smarttags" w:element="place">
          <w:r>
            <w:t>Canada</w:t>
          </w:r>
        </w:smartTag>
      </w:smartTag>
      <w:r>
        <w:t>, travel pay and/or subsistence arrangements shall be negotiated locally.</w:t>
      </w:r>
    </w:p>
    <w:p w:rsidR="00BE478A" w:rsidRDefault="00BE478A">
      <w:pPr>
        <w:pStyle w:val="BodyText2"/>
      </w:pPr>
    </w:p>
    <w:p w:rsidR="00BE478A" w:rsidRDefault="00BE478A">
      <w:pPr>
        <w:pStyle w:val="BodyText2"/>
      </w:pPr>
      <w:r>
        <w:t xml:space="preserve">The parties intend travel pay to fairly compensate employees for travel, not to place contractors at a competitive disadvantage due to geographic location or to create artificial barriers against out-of-area contractors. </w:t>
      </w:r>
    </w:p>
    <w:p w:rsidR="00BE478A" w:rsidRDefault="00BE478A">
      <w:pPr>
        <w:ind w:firstLine="360"/>
        <w:rPr>
          <w:rFonts w:ascii="Times New Roman" w:hAnsi="Times New Roman"/>
          <w:sz w:val="28"/>
        </w:rPr>
      </w:pPr>
    </w:p>
    <w:p w:rsidR="00BE478A" w:rsidRDefault="00BE478A">
      <w:pPr>
        <w:jc w:val="center"/>
        <w:rPr>
          <w:b/>
          <w:sz w:val="22"/>
        </w:rPr>
      </w:pPr>
      <w:r>
        <w:rPr>
          <w:b/>
          <w:sz w:val="22"/>
        </w:rPr>
        <w:t>ARTICLE VIII</w:t>
      </w:r>
    </w:p>
    <w:p w:rsidR="00BE478A" w:rsidRDefault="00BE478A">
      <w:pPr>
        <w:rPr>
          <w:rFonts w:ascii="Times New Roman" w:hAnsi="Times New Roman"/>
          <w:sz w:val="8"/>
        </w:rPr>
      </w:pPr>
    </w:p>
    <w:p w:rsidR="00BE478A" w:rsidRDefault="00BE478A">
      <w:pPr>
        <w:ind w:firstLine="360"/>
        <w:jc w:val="both"/>
        <w:rPr>
          <w:rFonts w:ascii="Times New Roman" w:hAnsi="Times New Roman"/>
          <w:sz w:val="22"/>
        </w:rPr>
      </w:pPr>
      <w:r>
        <w:rPr>
          <w:rFonts w:ascii="Times New Roman" w:hAnsi="Times New Roman"/>
          <w:sz w:val="22"/>
        </w:rPr>
        <w:t>SECTION 1. The minimum rate of wages for journeymen sheet metal workers covered by this Agreement when employed in a shop or on a job within the jurisdiction of the Union to perform any work specified in Article I of this Agreement shall be $__________ per hour, except hereinafter specified in Section 2 of this Article.</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 xml:space="preserve">SECTION 2. On all work specified in Article I of this Agreement, fabricated and/or assembled by journeymen, apprentices, </w:t>
      </w:r>
      <w:proofErr w:type="spellStart"/>
      <w:r>
        <w:rPr>
          <w:rFonts w:ascii="Times New Roman" w:hAnsi="Times New Roman"/>
          <w:sz w:val="22"/>
        </w:rPr>
        <w:t>preapprentices</w:t>
      </w:r>
      <w:proofErr w:type="spellEnd"/>
      <w:r>
        <w:rPr>
          <w:rFonts w:ascii="Times New Roman" w:hAnsi="Times New Roman"/>
          <w:sz w:val="22"/>
        </w:rPr>
        <w:t xml:space="preserve"> and/or classified sheet metal workers within the jurisdiction of this Union, or elsewhere, for erection and/or installation within the jurisdiction of any other collective bargaining areas or local union affiliated with Sheet Metal Workers' International Association, whose established wage scale is higher than the wage scale specified in this Agreement, the higher wage scale of the jobsite Union shall be paid to the employees employed on such work in the home shop or sent to the jobsite.</w:t>
      </w:r>
    </w:p>
    <w:p w:rsidR="00BE478A" w:rsidRDefault="00BE478A">
      <w:pPr>
        <w:ind w:firstLine="360"/>
        <w:rPr>
          <w:rFonts w:ascii="Times New Roman" w:hAnsi="Times New Roman"/>
          <w:sz w:val="22"/>
        </w:rPr>
      </w:pPr>
    </w:p>
    <w:p w:rsidR="00BE478A" w:rsidRDefault="00BE478A">
      <w:pPr>
        <w:pStyle w:val="BodyText2"/>
      </w:pPr>
      <w:r>
        <w:t>SECTION 3. The provisions of Section 2 of this Article, Section 2 of Article II and Section 1 of Article III shall not be applicable to the manufacture for sale to the trade or purchase of the following items:</w:t>
      </w:r>
    </w:p>
    <w:p w:rsidR="00BE478A" w:rsidRDefault="00BE478A">
      <w:pPr>
        <w:ind w:firstLine="360"/>
        <w:rPr>
          <w:rFonts w:ascii="Times New Roman" w:hAnsi="Times New Roman"/>
          <w:sz w:val="22"/>
        </w:rPr>
      </w:pPr>
    </w:p>
    <w:p w:rsidR="00BE478A" w:rsidRDefault="00BE478A">
      <w:pPr>
        <w:ind w:left="720"/>
        <w:rPr>
          <w:rFonts w:ascii="Times New Roman" w:hAnsi="Times New Roman"/>
          <w:sz w:val="22"/>
        </w:rPr>
        <w:sectPr w:rsidR="00BE478A">
          <w:footerReference w:type="default" r:id="rId8"/>
          <w:type w:val="continuous"/>
          <w:pgSz w:w="12240" w:h="15840"/>
          <w:pgMar w:top="720" w:right="720" w:bottom="720" w:left="720" w:header="432" w:footer="432" w:gutter="0"/>
          <w:cols w:space="720"/>
        </w:sectPr>
      </w:pPr>
    </w:p>
    <w:p w:rsidR="00BE478A" w:rsidRDefault="00BE478A">
      <w:pPr>
        <w:numPr>
          <w:ilvl w:val="0"/>
          <w:numId w:val="11"/>
        </w:numPr>
        <w:tabs>
          <w:tab w:val="left" w:pos="990"/>
        </w:tabs>
        <w:rPr>
          <w:rFonts w:ascii="Times New Roman" w:hAnsi="Times New Roman"/>
          <w:sz w:val="22"/>
        </w:rPr>
      </w:pPr>
      <w:r>
        <w:rPr>
          <w:rFonts w:ascii="Times New Roman" w:hAnsi="Times New Roman"/>
          <w:sz w:val="22"/>
        </w:rPr>
        <w:lastRenderedPageBreak/>
        <w:t>Ventilators</w:t>
      </w:r>
      <w:r>
        <w:rPr>
          <w:rFonts w:ascii="Times New Roman" w:hAnsi="Times New Roman"/>
          <w:sz w:val="22"/>
        </w:rPr>
        <w:tab/>
      </w:r>
    </w:p>
    <w:p w:rsidR="00BE478A" w:rsidRDefault="00BE478A">
      <w:pPr>
        <w:numPr>
          <w:ilvl w:val="0"/>
          <w:numId w:val="11"/>
        </w:numPr>
        <w:tabs>
          <w:tab w:val="left" w:pos="990"/>
        </w:tabs>
        <w:rPr>
          <w:rFonts w:ascii="Times New Roman" w:hAnsi="Times New Roman"/>
          <w:sz w:val="22"/>
        </w:rPr>
      </w:pPr>
      <w:r>
        <w:rPr>
          <w:rFonts w:ascii="Times New Roman" w:hAnsi="Times New Roman"/>
          <w:sz w:val="22"/>
        </w:rPr>
        <w:t>Louvers</w:t>
      </w:r>
      <w:r>
        <w:rPr>
          <w:rFonts w:ascii="Times New Roman" w:hAnsi="Times New Roman"/>
          <w:sz w:val="22"/>
        </w:rPr>
        <w:tab/>
      </w:r>
    </w:p>
    <w:p w:rsidR="00BE478A" w:rsidRDefault="00BE478A">
      <w:pPr>
        <w:numPr>
          <w:ilvl w:val="0"/>
          <w:numId w:val="11"/>
        </w:numPr>
        <w:tabs>
          <w:tab w:val="left" w:pos="990"/>
        </w:tabs>
        <w:rPr>
          <w:rFonts w:ascii="Times New Roman" w:hAnsi="Times New Roman"/>
          <w:sz w:val="22"/>
        </w:rPr>
      </w:pPr>
      <w:r>
        <w:rPr>
          <w:rFonts w:ascii="Times New Roman" w:hAnsi="Times New Roman"/>
          <w:sz w:val="22"/>
        </w:rPr>
        <w:t>Automatic and fire dampers</w:t>
      </w:r>
      <w:r>
        <w:rPr>
          <w:rFonts w:ascii="Times New Roman" w:hAnsi="Times New Roman"/>
          <w:sz w:val="22"/>
        </w:rPr>
        <w:tab/>
      </w:r>
    </w:p>
    <w:p w:rsidR="00BE478A" w:rsidRDefault="00BE478A">
      <w:pPr>
        <w:numPr>
          <w:ilvl w:val="0"/>
          <w:numId w:val="11"/>
        </w:numPr>
        <w:tabs>
          <w:tab w:val="left" w:pos="990"/>
        </w:tabs>
        <w:rPr>
          <w:rFonts w:ascii="Times New Roman" w:hAnsi="Times New Roman"/>
          <w:sz w:val="22"/>
        </w:rPr>
      </w:pPr>
      <w:r>
        <w:rPr>
          <w:rFonts w:ascii="Times New Roman" w:hAnsi="Times New Roman"/>
          <w:sz w:val="22"/>
        </w:rPr>
        <w:t>Radiator and air conditioning unit enclosures</w:t>
      </w:r>
      <w:r>
        <w:rPr>
          <w:rFonts w:ascii="Times New Roman" w:hAnsi="Times New Roman"/>
          <w:sz w:val="22"/>
        </w:rPr>
        <w:tab/>
      </w:r>
    </w:p>
    <w:p w:rsidR="00BE478A" w:rsidRDefault="00BE478A">
      <w:pPr>
        <w:numPr>
          <w:ilvl w:val="0"/>
          <w:numId w:val="11"/>
        </w:numPr>
        <w:tabs>
          <w:tab w:val="left" w:pos="990"/>
        </w:tabs>
        <w:rPr>
          <w:rFonts w:ascii="Times New Roman" w:hAnsi="Times New Roman"/>
          <w:sz w:val="22"/>
        </w:rPr>
      </w:pPr>
      <w:r>
        <w:rPr>
          <w:rFonts w:ascii="Times New Roman" w:hAnsi="Times New Roman"/>
          <w:sz w:val="22"/>
        </w:rPr>
        <w:lastRenderedPageBreak/>
        <w:t>Fabricated pipe and fittings for residential installations and light commercial work as defined in the locality</w:t>
      </w:r>
      <w:r>
        <w:rPr>
          <w:rFonts w:ascii="Times New Roman" w:hAnsi="Times New Roman"/>
          <w:sz w:val="22"/>
        </w:rPr>
        <w:tab/>
      </w:r>
    </w:p>
    <w:p w:rsidR="00BE478A" w:rsidRDefault="00BE478A" w:rsidP="009E069A">
      <w:pPr>
        <w:numPr>
          <w:ilvl w:val="0"/>
          <w:numId w:val="11"/>
        </w:numPr>
        <w:tabs>
          <w:tab w:val="left" w:pos="990"/>
          <w:tab w:val="left" w:pos="1170"/>
        </w:tabs>
        <w:rPr>
          <w:rFonts w:ascii="Times New Roman" w:hAnsi="Times New Roman"/>
          <w:sz w:val="22"/>
        </w:rPr>
      </w:pPr>
      <w:r>
        <w:rPr>
          <w:rFonts w:ascii="Times New Roman" w:hAnsi="Times New Roman"/>
          <w:sz w:val="22"/>
        </w:rPr>
        <w:t>Mixing (attenuation) boxes</w:t>
      </w:r>
    </w:p>
    <w:p w:rsidR="009E069A" w:rsidRDefault="009E069A" w:rsidP="009E069A">
      <w:pPr>
        <w:tabs>
          <w:tab w:val="left" w:pos="1080"/>
        </w:tabs>
        <w:rPr>
          <w:rFonts w:ascii="Times New Roman" w:hAnsi="Times New Roman"/>
          <w:sz w:val="22"/>
        </w:rPr>
      </w:pPr>
    </w:p>
    <w:p w:rsidR="009E069A" w:rsidRDefault="009E069A" w:rsidP="009E069A">
      <w:pPr>
        <w:tabs>
          <w:tab w:val="left" w:pos="1080"/>
        </w:tabs>
        <w:rPr>
          <w:rFonts w:ascii="Times New Roman" w:hAnsi="Times New Roman"/>
          <w:sz w:val="22"/>
        </w:rPr>
      </w:pPr>
    </w:p>
    <w:p w:rsidR="00BE478A" w:rsidRDefault="00BE478A">
      <w:pPr>
        <w:numPr>
          <w:ilvl w:val="0"/>
          <w:numId w:val="11"/>
        </w:numPr>
        <w:tabs>
          <w:tab w:val="left" w:pos="1080"/>
        </w:tabs>
        <w:ind w:left="1080"/>
        <w:rPr>
          <w:rFonts w:ascii="Times New Roman" w:hAnsi="Times New Roman"/>
          <w:sz w:val="22"/>
        </w:rPr>
      </w:pPr>
      <w:r>
        <w:rPr>
          <w:rFonts w:ascii="Times New Roman" w:hAnsi="Times New Roman"/>
          <w:sz w:val="22"/>
        </w:rPr>
        <w:lastRenderedPageBreak/>
        <w:t>Plastic skylights</w:t>
      </w:r>
    </w:p>
    <w:p w:rsidR="00BE478A" w:rsidRDefault="00BE478A">
      <w:pPr>
        <w:numPr>
          <w:ilvl w:val="0"/>
          <w:numId w:val="11"/>
        </w:numPr>
        <w:tabs>
          <w:tab w:val="left" w:pos="1080"/>
        </w:tabs>
        <w:ind w:left="1080"/>
        <w:rPr>
          <w:rFonts w:ascii="Times New Roman" w:hAnsi="Times New Roman"/>
          <w:sz w:val="22"/>
        </w:rPr>
      </w:pPr>
      <w:r>
        <w:rPr>
          <w:rFonts w:ascii="Times New Roman" w:hAnsi="Times New Roman"/>
          <w:sz w:val="22"/>
        </w:rPr>
        <w:t>Air diffusers, grilles, registers</w:t>
      </w:r>
    </w:p>
    <w:p w:rsidR="00BE478A" w:rsidRDefault="00BE478A">
      <w:pPr>
        <w:numPr>
          <w:ilvl w:val="0"/>
          <w:numId w:val="11"/>
        </w:numPr>
        <w:tabs>
          <w:tab w:val="left" w:pos="1080"/>
        </w:tabs>
        <w:ind w:left="1080"/>
        <w:rPr>
          <w:rFonts w:ascii="Times New Roman" w:hAnsi="Times New Roman"/>
          <w:sz w:val="22"/>
        </w:rPr>
      </w:pPr>
      <w:r>
        <w:rPr>
          <w:rFonts w:ascii="Times New Roman" w:hAnsi="Times New Roman"/>
          <w:sz w:val="22"/>
        </w:rPr>
        <w:t>Sound attenuators</w:t>
      </w:r>
    </w:p>
    <w:p w:rsidR="00BE478A" w:rsidRDefault="00BE478A">
      <w:pPr>
        <w:numPr>
          <w:ilvl w:val="0"/>
          <w:numId w:val="11"/>
        </w:numPr>
        <w:tabs>
          <w:tab w:val="left" w:pos="1080"/>
        </w:tabs>
        <w:ind w:left="1080"/>
        <w:rPr>
          <w:rFonts w:ascii="Times New Roman" w:hAnsi="Times New Roman"/>
          <w:sz w:val="22"/>
        </w:rPr>
      </w:pPr>
      <w:r>
        <w:rPr>
          <w:rFonts w:ascii="Times New Roman" w:hAnsi="Times New Roman"/>
          <w:sz w:val="22"/>
        </w:rPr>
        <w:lastRenderedPageBreak/>
        <w:t>Chutes</w:t>
      </w:r>
    </w:p>
    <w:p w:rsidR="00BE478A" w:rsidRDefault="00BE478A">
      <w:pPr>
        <w:numPr>
          <w:ilvl w:val="0"/>
          <w:numId w:val="11"/>
        </w:numPr>
        <w:tabs>
          <w:tab w:val="left" w:pos="1080"/>
        </w:tabs>
        <w:ind w:left="1080"/>
        <w:rPr>
          <w:rFonts w:ascii="Times New Roman" w:hAnsi="Times New Roman"/>
          <w:sz w:val="22"/>
        </w:rPr>
      </w:pPr>
      <w:r>
        <w:rPr>
          <w:rFonts w:ascii="Times New Roman" w:hAnsi="Times New Roman"/>
          <w:sz w:val="22"/>
        </w:rPr>
        <w:t>Double</w:t>
      </w:r>
      <w:r>
        <w:rPr>
          <w:rFonts w:ascii="Times New Roman" w:hAnsi="Times New Roman"/>
          <w:sz w:val="22"/>
        </w:rPr>
        <w:noBreakHyphen/>
        <w:t>wall panel plenums</w:t>
      </w:r>
    </w:p>
    <w:p w:rsidR="00BE478A" w:rsidRDefault="00BE478A">
      <w:pPr>
        <w:numPr>
          <w:ilvl w:val="0"/>
          <w:numId w:val="11"/>
        </w:numPr>
        <w:tabs>
          <w:tab w:val="left" w:pos="1080"/>
        </w:tabs>
        <w:ind w:left="1080"/>
        <w:rPr>
          <w:rFonts w:ascii="Times New Roman" w:hAnsi="Times New Roman"/>
          <w:sz w:val="22"/>
        </w:rPr>
        <w:sectPr w:rsidR="00BE478A">
          <w:type w:val="continuous"/>
          <w:pgSz w:w="12240" w:h="15840"/>
          <w:pgMar w:top="720" w:right="720" w:bottom="720" w:left="720" w:header="432" w:footer="432" w:gutter="0"/>
          <w:cols w:num="2" w:space="720" w:equalWidth="0">
            <w:col w:w="5040" w:space="720"/>
            <w:col w:w="5040"/>
          </w:cols>
          <w:titlePg/>
        </w:sectPr>
      </w:pPr>
      <w:r>
        <w:rPr>
          <w:rFonts w:ascii="Times New Roman" w:hAnsi="Times New Roman"/>
          <w:sz w:val="22"/>
        </w:rPr>
        <w:t>Angle rings</w:t>
      </w:r>
    </w:p>
    <w:p w:rsidR="00BE478A" w:rsidRDefault="00BE478A">
      <w:pPr>
        <w:ind w:firstLine="360"/>
        <w:jc w:val="center"/>
        <w:rPr>
          <w:rFonts w:ascii="Times New Roman" w:hAnsi="Times New Roman"/>
          <w:b/>
          <w:color w:val="00FFFF"/>
          <w:sz w:val="22"/>
        </w:rPr>
      </w:pPr>
    </w:p>
    <w:p w:rsidR="00BE478A" w:rsidRDefault="00BE478A">
      <w:pPr>
        <w:ind w:firstLine="360"/>
        <w:jc w:val="both"/>
        <w:rPr>
          <w:rFonts w:ascii="Times New Roman" w:hAnsi="Times New Roman"/>
          <w:b/>
          <w:i/>
          <w:sz w:val="22"/>
        </w:rPr>
      </w:pPr>
      <w:r>
        <w:rPr>
          <w:rFonts w:ascii="Times New Roman" w:hAnsi="Times New Roman"/>
          <w:sz w:val="22"/>
        </w:rPr>
        <w:t xml:space="preserve">SECTION 4. The provisions of Section 2 of this Article shall not be applicable to AIR POLLUTION CONTROL SYSTEMS fabricated for the purpose of removing air pollutants, excluding air conditioning, heating and ventilating systems. In addition, the provisions of Section 2 of this Article will not be applicable to the manufacture of spiral pipe and fittings, except when such a provision is contained in the local union agreement or addendum to the SFUA.    </w:t>
      </w:r>
    </w:p>
    <w:p w:rsidR="00BE478A" w:rsidRDefault="00BE478A">
      <w:pPr>
        <w:ind w:firstLine="360"/>
        <w:rPr>
          <w:rFonts w:ascii="Times New Roman" w:hAnsi="Times New Roman"/>
          <w:sz w:val="22"/>
        </w:rPr>
      </w:pPr>
    </w:p>
    <w:p w:rsidR="00BE478A" w:rsidRDefault="00BE478A">
      <w:pPr>
        <w:pStyle w:val="BodyText2"/>
      </w:pPr>
      <w:r>
        <w:t xml:space="preserve">SECTION 5. Except as provided in Sections 2 and 6 of this Article, the Employer agrees that journeymen, </w:t>
      </w:r>
      <w:proofErr w:type="spellStart"/>
      <w:r>
        <w:t>preapprentice</w:t>
      </w:r>
      <w:proofErr w:type="spellEnd"/>
      <w:r>
        <w:t xml:space="preserve"> and classified sheet metal workers hired outside the territorial jurisdiction of this Agreement shall receive the wage scale and working conditions of the local Agreement covering the territory in which such work is performed or supervised.</w:t>
      </w:r>
    </w:p>
    <w:p w:rsidR="00BE478A" w:rsidRDefault="00BE478A">
      <w:pPr>
        <w:ind w:firstLine="360"/>
        <w:jc w:val="center"/>
        <w:rPr>
          <w:rFonts w:ascii="Times New Roman" w:hAnsi="Times New Roman"/>
          <w:b/>
          <w:color w:val="00FFFF"/>
          <w:sz w:val="22"/>
        </w:rPr>
      </w:pPr>
    </w:p>
    <w:p w:rsidR="00BE478A" w:rsidRDefault="00BE478A">
      <w:pPr>
        <w:ind w:firstLine="360"/>
        <w:jc w:val="both"/>
        <w:rPr>
          <w:rFonts w:ascii="Times New Roman" w:hAnsi="Times New Roman"/>
          <w:sz w:val="22"/>
        </w:rPr>
      </w:pPr>
      <w:r>
        <w:rPr>
          <w:rFonts w:ascii="Times New Roman" w:hAnsi="Times New Roman"/>
          <w:sz w:val="22"/>
        </w:rPr>
        <w:t>SECTION 6. When the Employer has any work specified in Article I of this Agreement to be performed outside of the area covered by this Agreement and within the area covered by another Agreement with another local union affiliated with the Sheet Metal Workers' International Association, and qualified sheet metal workers are available in such area, the Employer may send no more than two (2) sheet metal workers per job into such area to perform any work which the Employer deems necessary, both of whom shall be from the Employer's home jurisdiction.  All additional sheet metal workers shall come from the area in which the work is to be performed.</w:t>
      </w:r>
      <w:r>
        <w:rPr>
          <w:rFonts w:ascii="Times New Roman" w:hAnsi="Times New Roman"/>
          <w:b/>
          <w:i/>
          <w:sz w:val="22"/>
        </w:rPr>
        <w:t xml:space="preserve">  </w:t>
      </w:r>
      <w:r>
        <w:rPr>
          <w:rFonts w:ascii="Times New Roman" w:hAnsi="Times New Roman"/>
          <w:sz w:val="22"/>
        </w:rPr>
        <w:t>Journeymen sheet metal workers covered by this Agreement who are sent outside of the area covered by this Agreement shall be paid at least the established minimum wage scale specified in Section 1 of this Article but in no case less than the established wage scale of the local Agreement covering the territory in which such work is performed or supervised, plus all necessary transportation, travel time, board and expenses while employed in that area, and the Employer shall be otherwise governed by the established working conditions of the local Agreement.</w:t>
      </w:r>
      <w:r>
        <w:rPr>
          <w:rFonts w:ascii="Times New Roman" w:hAnsi="Times New Roman"/>
          <w:b/>
          <w:i/>
          <w:sz w:val="22"/>
        </w:rPr>
        <w:t xml:space="preserve"> </w:t>
      </w:r>
      <w:r>
        <w:rPr>
          <w:rFonts w:ascii="Times New Roman" w:hAnsi="Times New Roman"/>
          <w:sz w:val="22"/>
        </w:rPr>
        <w:t>If employees are sent into an area where there is no local Agreement of the Sheet Metal Workers' International Association covering the area then the minimum conditions of the home local union shall apply.</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SECTION 7. In applying the provisions of Sections 2, 5, and 6 of this Article VIII, the term "wage scale" shall include the value of all applicable hourly contractual benefits in addition to the hourly wage rate provided in said Sections.</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SECTION 8. Welfare benefit contributions shall not be duplicated.</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When sheet metal workers are employed temporarily outside the jurisdiction of their home local union, the parties signatory to this Agreement agree to arrange through the Health and Welfare Trust Fund to transmit health and welfare contributions made on behalf of the employee to the Health and Welfare Trust Fund in the employee's home local union.</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The parties to this Agreement agree to establish a system for continuing health and welfare coverage for employees working temporarily outside the jurisdiction of the local collective bargaining agreement when health and welfare contributions are transmitted on their behalf by trust funds from other areas.</w:t>
      </w:r>
    </w:p>
    <w:p w:rsidR="00BE478A" w:rsidRDefault="00BE478A">
      <w:pPr>
        <w:ind w:firstLine="360"/>
        <w:jc w:val="both"/>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 xml:space="preserve">When sheet metal workers are temporarily employed outside the jurisdiction of their home local union, the parties signatory to this agreement shall arrange to transmit any 401(k) contributions required to be made to a 401(k) plan where the work is performed to a 401(k) plan established for the employee's home local union, and/or to the National Supplemental Savings Fund. </w:t>
      </w:r>
    </w:p>
    <w:p w:rsidR="00BE478A" w:rsidRDefault="00BE478A">
      <w:pPr>
        <w:ind w:firstLine="360"/>
        <w:jc w:val="both"/>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This obligation is conditioned upon a suitable reciprocity arrangement being agreed to by the trustees of such plans.</w:t>
      </w:r>
    </w:p>
    <w:p w:rsidR="00BE478A" w:rsidRDefault="00BE478A">
      <w:pPr>
        <w:ind w:firstLine="360"/>
        <w:rPr>
          <w:rFonts w:ascii="Times New Roman" w:hAnsi="Times New Roman"/>
          <w:sz w:val="22"/>
        </w:rPr>
      </w:pPr>
    </w:p>
    <w:p w:rsidR="00BE478A" w:rsidRDefault="00BE478A">
      <w:pPr>
        <w:tabs>
          <w:tab w:val="left" w:pos="10800"/>
        </w:tabs>
        <w:ind w:firstLine="360"/>
        <w:jc w:val="both"/>
        <w:rPr>
          <w:rFonts w:ascii="Times New Roman" w:hAnsi="Times New Roman"/>
          <w:sz w:val="22"/>
          <w:u w:val="single"/>
        </w:rPr>
      </w:pPr>
      <w:r>
        <w:rPr>
          <w:rFonts w:ascii="Times New Roman" w:hAnsi="Times New Roman"/>
          <w:sz w:val="22"/>
        </w:rPr>
        <w:t xml:space="preserve">SECTION 9. Wages at the established rates specified herein shall be paid </w:t>
      </w:r>
      <w:r>
        <w:rPr>
          <w:rFonts w:ascii="Times New Roman" w:hAnsi="Times New Roman"/>
          <w:sz w:val="22"/>
          <w:u w:val="single"/>
        </w:rPr>
        <w:tab/>
      </w:r>
    </w:p>
    <w:p w:rsidR="00BE478A" w:rsidRDefault="00BE478A">
      <w:pPr>
        <w:tabs>
          <w:tab w:val="left" w:pos="7920"/>
        </w:tabs>
        <w:jc w:val="both"/>
        <w:rPr>
          <w:rFonts w:ascii="Times New Roman" w:hAnsi="Times New Roman"/>
          <w:sz w:val="22"/>
        </w:rPr>
      </w:pPr>
      <w:r>
        <w:rPr>
          <w:rFonts w:ascii="Times New Roman" w:hAnsi="Times New Roman"/>
          <w:sz w:val="22"/>
        </w:rPr>
        <w:t xml:space="preserve">in the shop or on the job at or before quitting time on </w:t>
      </w:r>
      <w:r>
        <w:rPr>
          <w:rFonts w:ascii="Times New Roman" w:hAnsi="Times New Roman"/>
          <w:sz w:val="22"/>
          <w:u w:val="single"/>
        </w:rPr>
        <w:tab/>
      </w:r>
      <w:r>
        <w:rPr>
          <w:rFonts w:ascii="Times New Roman" w:hAnsi="Times New Roman"/>
          <w:sz w:val="22"/>
        </w:rPr>
        <w:t>of each week, and no more than two (2) days' pay will be withheld. Alternative payroll procedures, i.e., electronic and/or automatic deposit may be negotiated locally.</w:t>
      </w:r>
      <w:r>
        <w:rPr>
          <w:rFonts w:ascii="Times New Roman" w:hAnsi="Times New Roman"/>
          <w:b/>
          <w:i/>
          <w:sz w:val="22"/>
        </w:rPr>
        <w:t xml:space="preserve"> </w:t>
      </w:r>
      <w:r>
        <w:rPr>
          <w:rFonts w:ascii="Times New Roman" w:hAnsi="Times New Roman"/>
          <w:sz w:val="22"/>
        </w:rPr>
        <w:t>However, employees when discharged shall be paid in full.</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 xml:space="preserve">SECTION 10. Journeymen, apprentice, </w:t>
      </w:r>
      <w:proofErr w:type="spellStart"/>
      <w:r>
        <w:rPr>
          <w:rFonts w:ascii="Times New Roman" w:hAnsi="Times New Roman"/>
          <w:sz w:val="22"/>
        </w:rPr>
        <w:t>preapprentice</w:t>
      </w:r>
      <w:proofErr w:type="spellEnd"/>
      <w:r>
        <w:rPr>
          <w:rFonts w:ascii="Times New Roman" w:hAnsi="Times New Roman"/>
          <w:sz w:val="22"/>
        </w:rPr>
        <w:t xml:space="preserve"> and classified sheet metal workers who report for work by direction of the Employer, and are not placed to work, shall be entitled to two (2) hours' pay at the established rate. This provision, however, shall not apply under conditions over which the Employer has no control.</w:t>
      </w:r>
    </w:p>
    <w:p w:rsidR="00BE478A" w:rsidRDefault="00BE478A">
      <w:pPr>
        <w:ind w:firstLine="360"/>
        <w:jc w:val="both"/>
        <w:rPr>
          <w:rFonts w:ascii="Times New Roman" w:hAnsi="Times New Roman"/>
          <w:sz w:val="22"/>
        </w:rPr>
      </w:pPr>
      <w:proofErr w:type="gramStart"/>
      <w:r>
        <w:rPr>
          <w:rFonts w:ascii="Times New Roman" w:hAnsi="Times New Roman"/>
          <w:sz w:val="22"/>
        </w:rPr>
        <w:lastRenderedPageBreak/>
        <w:t>SECTION 11.</w:t>
      </w:r>
      <w:proofErr w:type="gramEnd"/>
      <w:r>
        <w:rPr>
          <w:rFonts w:ascii="Times New Roman" w:hAnsi="Times New Roman"/>
          <w:sz w:val="22"/>
        </w:rPr>
        <w:t xml:space="preserve"> Each Employer covered by this Agreement shall employ at least one (1) journeyman sheet metal worker who is not a member of the firm on all work specified </w:t>
      </w:r>
      <w:r w:rsidR="00F10D45">
        <w:rPr>
          <w:rFonts w:ascii="Times New Roman" w:hAnsi="Times New Roman"/>
          <w:sz w:val="22"/>
        </w:rPr>
        <w:t>in Article I of this Agreement.</w:t>
      </w:r>
      <w:r>
        <w:rPr>
          <w:rFonts w:ascii="Times New Roman" w:hAnsi="Times New Roman"/>
          <w:sz w:val="22"/>
        </w:rPr>
        <w:t xml:space="preserve"> However, it will be permissible for an owner-member to be the journeyman sheet metal worker.</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SECTION 12(a). Contributions provided for in Section 12(b) of this Article will be used to promote programs of industry education, training, negotiation and administration of collective bargaining agreements, research and promotion, such programs serving to expand the market for the services of the Sheet Metal Industry, improve the technical and business skills of Employers, stabilize and improve Employer</w:t>
      </w:r>
      <w:r>
        <w:rPr>
          <w:rFonts w:ascii="Times New Roman" w:hAnsi="Times New Roman"/>
          <w:sz w:val="22"/>
        </w:rPr>
        <w:noBreakHyphen/>
        <w:t>Union relations, and promote, support and improve the employment opportunities for employees. No part of any such payments, however, shall be used for any other purpose except as expressly specified above.</w:t>
      </w:r>
    </w:p>
    <w:p w:rsidR="00BE478A" w:rsidRDefault="00BE478A">
      <w:pPr>
        <w:ind w:firstLine="360"/>
        <w:rPr>
          <w:rFonts w:ascii="Times New Roman" w:hAnsi="Times New Roman"/>
          <w:sz w:val="22"/>
        </w:rPr>
      </w:pPr>
    </w:p>
    <w:p w:rsidR="00BE478A" w:rsidRDefault="00BE478A">
      <w:pPr>
        <w:tabs>
          <w:tab w:val="left" w:pos="10440"/>
        </w:tabs>
        <w:ind w:firstLine="360"/>
        <w:jc w:val="both"/>
        <w:rPr>
          <w:rFonts w:ascii="Times New Roman" w:hAnsi="Times New Roman"/>
          <w:sz w:val="22"/>
        </w:rPr>
      </w:pPr>
      <w:r>
        <w:rPr>
          <w:rFonts w:ascii="Times New Roman" w:hAnsi="Times New Roman"/>
          <w:sz w:val="22"/>
        </w:rPr>
        <w:t xml:space="preserve">(b). The Employer shall pay the Sheet Metal and Air Conditioning Contractors' National Industry Fund of the United States (IFUS) </w:t>
      </w:r>
      <w:r w:rsidR="009B5F9E">
        <w:rPr>
          <w:rFonts w:ascii="Times New Roman" w:hAnsi="Times New Roman"/>
          <w:sz w:val="22"/>
        </w:rPr>
        <w:t xml:space="preserve">the hourly contribution rate established by the IFUS trustees. The IFUS trustees shall notify the Sheet Metal Workers’ International Association of any changes to the established contribution rate prior to such change becoming effective. The Employer shall contribute said amount </w:t>
      </w:r>
      <w:r>
        <w:rPr>
          <w:rFonts w:ascii="Times New Roman" w:hAnsi="Times New Roman"/>
          <w:sz w:val="22"/>
        </w:rPr>
        <w:t xml:space="preserve">for each hour worked on and after the effective date of this Agreement by each employee of the Employer covered by this Agreement. Payment shall be made on or before the 20th day of the succeeding month and shall be remitted to IFUS, 4201 Lafayette Center Drive, Chantilly, Virginia 20151 </w:t>
      </w:r>
      <w:r>
        <w:rPr>
          <w:rFonts w:ascii="Times New Roman" w:hAnsi="Times New Roman"/>
          <w:sz w:val="22"/>
        </w:rPr>
        <w:noBreakHyphen/>
        <w:t>12</w:t>
      </w:r>
      <w:r w:rsidR="006031F1">
        <w:rPr>
          <w:rFonts w:ascii="Times New Roman" w:hAnsi="Times New Roman"/>
          <w:sz w:val="22"/>
        </w:rPr>
        <w:t>19</w:t>
      </w:r>
      <w:r>
        <w:rPr>
          <w:rFonts w:ascii="Times New Roman" w:hAnsi="Times New Roman"/>
          <w:sz w:val="22"/>
        </w:rPr>
        <w:t xml:space="preserve">, or for the purpose of transmittal, </w:t>
      </w:r>
      <w:proofErr w:type="spellStart"/>
      <w:r>
        <w:rPr>
          <w:rFonts w:ascii="Times New Roman" w:hAnsi="Times New Roman"/>
          <w:sz w:val="22"/>
        </w:rPr>
        <w:t>through</w:t>
      </w:r>
      <w:proofErr w:type="spellEnd"/>
      <w:r>
        <w:rPr>
          <w:rFonts w:ascii="Times New Roman" w:hAnsi="Times New Roman"/>
          <w:sz w:val="22"/>
        </w:rPr>
        <w:t xml:space="preserve"> </w:t>
      </w:r>
      <w:r>
        <w:rPr>
          <w:rFonts w:ascii="Times New Roman" w:hAnsi="Times New Roman"/>
          <w:sz w:val="22"/>
          <w:u w:val="single"/>
        </w:rPr>
        <w:tab/>
      </w:r>
      <w:r>
        <w:rPr>
          <w:rFonts w:ascii="Times New Roman" w:hAnsi="Times New Roman"/>
          <w:sz w:val="22"/>
        </w:rPr>
        <w:t>.</w:t>
      </w:r>
    </w:p>
    <w:p w:rsidR="00BE478A" w:rsidRDefault="009B5F9E" w:rsidP="0091681A">
      <w:pPr>
        <w:ind w:left="3420" w:firstLine="2880"/>
        <w:rPr>
          <w:rFonts w:ascii="Times New Roman" w:hAnsi="Times New Roman"/>
          <w:sz w:val="16"/>
        </w:rPr>
      </w:pPr>
      <w:r>
        <w:rPr>
          <w:rFonts w:ascii="Times New Roman" w:hAnsi="Times New Roman"/>
          <w:sz w:val="16"/>
        </w:rPr>
        <w:t xml:space="preserve">     </w:t>
      </w:r>
      <w:r w:rsidR="00733F87">
        <w:rPr>
          <w:rFonts w:ascii="Times New Roman" w:hAnsi="Times New Roman"/>
          <w:sz w:val="16"/>
        </w:rPr>
        <w:t xml:space="preserve">     </w:t>
      </w:r>
      <w:r w:rsidR="00BE478A">
        <w:rPr>
          <w:rFonts w:ascii="Times New Roman" w:hAnsi="Times New Roman"/>
          <w:sz w:val="16"/>
        </w:rPr>
        <w:t>(Name of local remitting organization)</w:t>
      </w:r>
    </w:p>
    <w:p w:rsidR="00BE478A" w:rsidRDefault="00BE478A">
      <w:pPr>
        <w:ind w:firstLine="66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(c). The IFUS shall submit to the Sheet Metal Workers' International Association not less often than semi</w:t>
      </w:r>
      <w:r>
        <w:rPr>
          <w:rFonts w:ascii="Times New Roman" w:hAnsi="Times New Roman"/>
          <w:sz w:val="22"/>
        </w:rPr>
        <w:noBreakHyphen/>
        <w:t>annually written reports describing accurately and in reasonable detail the nature of activities in which it is engaged or which it supports directly or indirectly with any of its funds. One time per year, the IFUS shall include in such written report a financial statement attested to by a certified public accountant containing its balance sheet and detailed statement of annual receipts and disbursements. Further specific detailed information in regard to IFUS activities or its receipts and/or expenditures shall be furnished to the Sheet Metal Workers' International Association upon written request.</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 xml:space="preserve">(d). Grievances concerning use of IFUS funds for purposes prohibited under Section 12(a) or for violations of other subsections of this Section may be processed by the Sheet Metal Workers' International Association directly to the National Joint Adjustment Board under the provisions of Article X of this Agreement. In the event such proceeding results in a deadlock, either party may, upon ten (10) </w:t>
      </w:r>
      <w:proofErr w:type="spellStart"/>
      <w:r>
        <w:rPr>
          <w:rFonts w:ascii="Times New Roman" w:hAnsi="Times New Roman"/>
          <w:sz w:val="22"/>
        </w:rPr>
        <w:t>days notice</w:t>
      </w:r>
      <w:proofErr w:type="spellEnd"/>
      <w:r>
        <w:rPr>
          <w:rFonts w:ascii="Times New Roman" w:hAnsi="Times New Roman"/>
          <w:sz w:val="22"/>
        </w:rPr>
        <w:t xml:space="preserve"> to the other party, submit the issue to final and binding arbitration. The Arbitrator shall be selected by the Co</w:t>
      </w:r>
      <w:r>
        <w:rPr>
          <w:rFonts w:ascii="Times New Roman" w:hAnsi="Times New Roman"/>
          <w:sz w:val="22"/>
        </w:rPr>
        <w:noBreakHyphen/>
        <w:t>Chairmen of the National Joint Adjustment Board. The Arbitrator shall be authorized to impose any remedial order he deems appropriate for violation of this Section, including termination of the Employer's obligation to contribute to the IFUS. The authority of the Arbitrator is expressly limited to a determination of a deadlocked issue under this Section, (Section 12, Article VIII), and no other.</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SECTION 13(a). Contributions provided for in Section 13(b) of this Article will be used to promote programs of industry education, training, negotiation and administration of collective bargaining agreements, research and promotion, such programs serving to expand the market for the services of the Sheet Metal Industry, improve the technical and business skills of Employers, stabilize and improve Employer</w:t>
      </w:r>
      <w:r>
        <w:rPr>
          <w:rFonts w:ascii="Times New Roman" w:hAnsi="Times New Roman"/>
          <w:sz w:val="22"/>
        </w:rPr>
        <w:noBreakHyphen/>
        <w:t>Union relations, and promote, support and improve the employment opportunities for employees. No part of any such payments, however, shall be used for any other purpose except as expressly specified above.</w:t>
      </w:r>
    </w:p>
    <w:p w:rsidR="00BE478A" w:rsidRDefault="00BE478A">
      <w:pPr>
        <w:ind w:firstLine="360"/>
        <w:rPr>
          <w:rFonts w:ascii="Times New Roman" w:hAnsi="Times New Roman"/>
          <w:sz w:val="22"/>
        </w:rPr>
      </w:pPr>
    </w:p>
    <w:p w:rsidR="00BE478A" w:rsidRDefault="00BE478A">
      <w:pPr>
        <w:tabs>
          <w:tab w:val="left" w:pos="10800"/>
        </w:tabs>
        <w:ind w:firstLine="360"/>
        <w:jc w:val="both"/>
        <w:rPr>
          <w:rFonts w:ascii="Times New Roman" w:hAnsi="Times New Roman"/>
          <w:sz w:val="22"/>
          <w:u w:val="single"/>
        </w:rPr>
      </w:pPr>
      <w:r>
        <w:rPr>
          <w:rFonts w:ascii="Times New Roman" w:hAnsi="Times New Roman"/>
          <w:sz w:val="22"/>
        </w:rPr>
        <w:t xml:space="preserve">(b). The Employer shall pay to the </w:t>
      </w:r>
      <w:r>
        <w:rPr>
          <w:rFonts w:ascii="Times New Roman" w:hAnsi="Times New Roman"/>
          <w:sz w:val="22"/>
          <w:u w:val="single"/>
        </w:rPr>
        <w:tab/>
      </w:r>
    </w:p>
    <w:p w:rsidR="00BE478A" w:rsidRDefault="00BE478A">
      <w:pPr>
        <w:ind w:firstLine="5760"/>
        <w:rPr>
          <w:rFonts w:ascii="Times New Roman" w:hAnsi="Times New Roman"/>
          <w:sz w:val="16"/>
        </w:rPr>
      </w:pPr>
      <w:r>
        <w:rPr>
          <w:rFonts w:ascii="Times New Roman" w:hAnsi="Times New Roman"/>
          <w:sz w:val="16"/>
        </w:rPr>
        <w:t xml:space="preserve"> (Name and address of local industry fund)</w:t>
      </w:r>
    </w:p>
    <w:p w:rsidR="00BE478A" w:rsidRDefault="004137D4">
      <w:pPr>
        <w:pStyle w:val="BodyText"/>
      </w:pPr>
      <w:r>
        <w:t xml:space="preserve"> </w:t>
      </w:r>
      <w:proofErr w:type="gramStart"/>
      <w:r>
        <w:t>the</w:t>
      </w:r>
      <w:proofErr w:type="gramEnd"/>
      <w:r>
        <w:t xml:space="preserve"> hourly contribution rate established by the trustees of such local industry fund. The trustees </w:t>
      </w:r>
      <w:r w:rsidR="009D0B27">
        <w:t xml:space="preserve">of the local industry fund </w:t>
      </w:r>
      <w:r>
        <w:t xml:space="preserve">shall notify the local union of any changes to the established contribution rate prior to such change becoming effective. The Employer shall contribute said amount </w:t>
      </w:r>
      <w:r w:rsidR="0034161E">
        <w:t>for each hour worked on and</w:t>
      </w:r>
      <w:bookmarkStart w:id="0" w:name="_GoBack"/>
      <w:bookmarkEnd w:id="0"/>
      <w:r w:rsidR="00BE478A">
        <w:t xml:space="preserve"> after the effective date of this Agreement by each employee of the Employer covered by this Agreement. Payment shall be made monthly on or before the 20th day of the succeeding month.</w:t>
      </w:r>
    </w:p>
    <w:p w:rsidR="00BE478A" w:rsidRDefault="00BE478A">
      <w:pPr>
        <w:ind w:firstLine="360"/>
        <w:rPr>
          <w:rFonts w:ascii="Times New Roman" w:hAnsi="Times New Roman"/>
          <w:sz w:val="22"/>
        </w:rPr>
      </w:pPr>
    </w:p>
    <w:p w:rsidR="00BE478A" w:rsidRDefault="00BE478A">
      <w:pPr>
        <w:ind w:firstLine="360"/>
        <w:jc w:val="both"/>
        <w:rPr>
          <w:rFonts w:ascii="Times New Roman" w:hAnsi="Times New Roman"/>
          <w:sz w:val="22"/>
        </w:rPr>
      </w:pPr>
      <w:r>
        <w:rPr>
          <w:rFonts w:ascii="Times New Roman" w:hAnsi="Times New Roman"/>
          <w:sz w:val="22"/>
        </w:rPr>
        <w:t>(c). The local industry fund shall furnish to the Business Manager of the Union, not less often than semi</w:t>
      </w:r>
      <w:r>
        <w:rPr>
          <w:rFonts w:ascii="Times New Roman" w:hAnsi="Times New Roman"/>
          <w:sz w:val="22"/>
        </w:rPr>
        <w:noBreakHyphen/>
        <w:t xml:space="preserve">annually, written reports describing in reasonable detail the nature of activities in which it is engaged or which it supports directly or indirectly with any of its funds. One time per year, the local industry fund shall include in such written report, a statement attested to by a certified public accountant and containing its balance sheet and detailed statement of receipts and disbursements. Further specific detailed information in regard to local industry fund activities or its receipts and/or disbursements shall be furnished to the Business Manager of the </w:t>
      </w:r>
      <w:smartTag w:uri="urn:schemas-microsoft-com:office:smarttags" w:element="place">
        <w:r>
          <w:rPr>
            <w:rFonts w:ascii="Times New Roman" w:hAnsi="Times New Roman"/>
            <w:sz w:val="22"/>
          </w:rPr>
          <w:t>Union</w:t>
        </w:r>
      </w:smartTag>
      <w:r>
        <w:rPr>
          <w:rFonts w:ascii="Times New Roman" w:hAnsi="Times New Roman"/>
          <w:sz w:val="22"/>
        </w:rPr>
        <w:t xml:space="preserve"> upon his written request.</w:t>
      </w:r>
    </w:p>
    <w:p w:rsidR="00BE478A" w:rsidRDefault="00BE478A">
      <w:pPr>
        <w:ind w:firstLine="360"/>
        <w:jc w:val="both"/>
        <w:rPr>
          <w:rFonts w:ascii="Times New Roman" w:hAnsi="Times New Roman"/>
          <w:sz w:val="22"/>
        </w:rPr>
      </w:pPr>
      <w:r>
        <w:rPr>
          <w:rFonts w:ascii="Times New Roman" w:hAnsi="Times New Roman"/>
          <w:sz w:val="22"/>
        </w:rPr>
        <w:lastRenderedPageBreak/>
        <w:t>(d). Grievances concerning use of local industry fund monies to which an Employer shall contribute for purposes prohibited under Section 13(a) or for violations of other subsections of this Section shall be handled under the provisions of Article X of this Agreement. The National Joint Adjustment Board shall be authorized to impose any remedial order for violation of this Section, including termination of the Employer's obligation to contribute to the local industry fund.</w:t>
      </w:r>
    </w:p>
    <w:p w:rsidR="00BE478A" w:rsidRDefault="00BE478A">
      <w:pPr>
        <w:ind w:firstLine="360"/>
        <w:rPr>
          <w:rFonts w:ascii="Times New Roman" w:hAnsi="Times New Roman"/>
          <w:b/>
          <w:i/>
          <w:sz w:val="22"/>
        </w:rPr>
      </w:pPr>
    </w:p>
    <w:p w:rsidR="00BE478A" w:rsidRDefault="00BE478A">
      <w:pPr>
        <w:pStyle w:val="BodyText2"/>
        <w:rPr>
          <w:noProof/>
          <w:highlight w:val="yellow"/>
        </w:rPr>
      </w:pPr>
      <w:r>
        <w:rPr>
          <w:noProof/>
        </w:rPr>
        <w:t xml:space="preserve">SECTION 14. The </w:t>
      </w:r>
      <w:smartTag w:uri="urn:schemas-microsoft-com:office:smarttags" w:element="place">
        <w:r>
          <w:rPr>
            <w:noProof/>
          </w:rPr>
          <w:t>Union</w:t>
        </w:r>
      </w:smartTag>
      <w:r>
        <w:rPr>
          <w:noProof/>
        </w:rPr>
        <w:t xml:space="preserve"> and Employer recognize that the contributions provided in Sections 12(b) and 13(b) of this Article support activities that benefit the entire sheet metal industry.  It is essential that the Employer support these activities, even though it may be performing sheet metal work under the provisions of a separate project agreement or maintenance agreement.</w:t>
      </w:r>
    </w:p>
    <w:p w:rsidR="00BE478A" w:rsidRDefault="00BE478A">
      <w:pPr>
        <w:ind w:firstLine="360"/>
        <w:jc w:val="both"/>
        <w:rPr>
          <w:rFonts w:ascii="Times New Roman" w:hAnsi="Times New Roman"/>
          <w:b/>
          <w:i/>
          <w:sz w:val="22"/>
        </w:rPr>
      </w:pPr>
    </w:p>
    <w:p w:rsidR="00BE478A" w:rsidRDefault="00BE478A">
      <w:pPr>
        <w:pStyle w:val="BodyText2"/>
        <w:rPr>
          <w:noProof/>
        </w:rPr>
      </w:pPr>
      <w:r>
        <w:rPr>
          <w:noProof/>
        </w:rPr>
        <w:t>Therefore, hours worked for purposes of determining the contributions required under Sections 12(b) and 13(b) of this Article shall include all hours worked by each employee of the Employer under any project agreement or maintenance agreement, unless specifically excluded by the terms of a written addendum that is negotiated by the Contractors’ Association and the Local Union that are parties to this Agreement.</w:t>
      </w:r>
    </w:p>
    <w:p w:rsidR="00BE478A" w:rsidRDefault="00BE478A">
      <w:pPr>
        <w:ind w:firstLine="360"/>
        <w:rPr>
          <w:rFonts w:ascii="Times New Roman" w:hAnsi="Times New Roman"/>
          <w:sz w:val="22"/>
        </w:rPr>
      </w:pPr>
    </w:p>
    <w:p w:rsidR="00BE478A" w:rsidRDefault="00BE478A">
      <w:pPr>
        <w:tabs>
          <w:tab w:val="left" w:pos="9000"/>
        </w:tabs>
        <w:ind w:firstLine="390"/>
        <w:jc w:val="both"/>
        <w:rPr>
          <w:rFonts w:ascii="Times New Roman" w:hAnsi="Times New Roman"/>
          <w:sz w:val="22"/>
        </w:rPr>
      </w:pPr>
      <w:r>
        <w:rPr>
          <w:rFonts w:ascii="Times New Roman" w:hAnsi="Times New Roman"/>
          <w:sz w:val="22"/>
        </w:rPr>
        <w:t>SECTION 15. Effective as of the date of this Agreement</w:t>
      </w:r>
      <w:r w:rsidR="00B378C8">
        <w:rPr>
          <w:rFonts w:ascii="Times New Roman" w:hAnsi="Times New Roman"/>
          <w:sz w:val="22"/>
        </w:rPr>
        <w:t>,</w:t>
      </w:r>
      <w:r>
        <w:rPr>
          <w:rFonts w:ascii="Times New Roman" w:hAnsi="Times New Roman"/>
          <w:sz w:val="22"/>
        </w:rPr>
        <w:t xml:space="preserve"> the Employer </w:t>
      </w:r>
      <w:r w:rsidR="001214ED">
        <w:rPr>
          <w:rFonts w:ascii="Times New Roman" w:hAnsi="Times New Roman"/>
          <w:sz w:val="22"/>
        </w:rPr>
        <w:t xml:space="preserve">shall </w:t>
      </w:r>
      <w:r>
        <w:rPr>
          <w:rFonts w:ascii="Times New Roman" w:hAnsi="Times New Roman"/>
          <w:sz w:val="22"/>
        </w:rPr>
        <w:t xml:space="preserve">contribute to the International Training Institute for the Sheet Metal and Air Conditioning Industry (ITI) </w:t>
      </w:r>
      <w:r w:rsidR="001214ED">
        <w:rPr>
          <w:rFonts w:ascii="Times New Roman" w:hAnsi="Times New Roman"/>
          <w:sz w:val="22"/>
        </w:rPr>
        <w:t>the hourly contribution rate established by the ITI Trustees</w:t>
      </w:r>
      <w:r w:rsidR="00074D0E">
        <w:rPr>
          <w:rFonts w:ascii="Times New Roman" w:hAnsi="Times New Roman"/>
          <w:sz w:val="22"/>
        </w:rPr>
        <w:t xml:space="preserve">. Such amount shall be contributed </w:t>
      </w:r>
      <w:r>
        <w:rPr>
          <w:rFonts w:ascii="Times New Roman" w:hAnsi="Times New Roman"/>
          <w:sz w:val="22"/>
        </w:rPr>
        <w:t xml:space="preserve">for each hour worked by each employee of the Employer covered by this Agreement. </w:t>
      </w:r>
      <w:r w:rsidR="001214ED">
        <w:rPr>
          <w:rFonts w:ascii="Times New Roman" w:hAnsi="Times New Roman"/>
          <w:sz w:val="22"/>
        </w:rPr>
        <w:t xml:space="preserve">In the event that such hourly contribution rate is changed during the term of this Agreement, such change shall become effective during the next anniversary date of this Agreement. </w:t>
      </w:r>
      <w:r>
        <w:rPr>
          <w:rFonts w:ascii="Times New Roman" w:hAnsi="Times New Roman"/>
          <w:sz w:val="22"/>
        </w:rPr>
        <w:t>Payment shall be made on or before the 20th day of the succeeding month and shall be remitted as designated by the Trustees of the ITI, or</w:t>
      </w:r>
      <w:r w:rsidR="00AA482C">
        <w:rPr>
          <w:rFonts w:ascii="Times New Roman" w:hAnsi="Times New Roman"/>
          <w:sz w:val="22"/>
        </w:rPr>
        <w:t>,</w:t>
      </w:r>
      <w:r>
        <w:rPr>
          <w:rFonts w:ascii="Times New Roman" w:hAnsi="Times New Roman"/>
          <w:sz w:val="22"/>
        </w:rPr>
        <w:t xml:space="preserve"> for purposes of collection and transmittal</w:t>
      </w:r>
      <w:r w:rsidR="00FD7AF7">
        <w:rPr>
          <w:rFonts w:ascii="Times New Roman" w:hAnsi="Times New Roman"/>
          <w:sz w:val="22"/>
        </w:rPr>
        <w:t xml:space="preserve"> electronically or</w:t>
      </w:r>
      <w:r>
        <w:rPr>
          <w:rFonts w:ascii="Times New Roman" w:hAnsi="Times New Roman"/>
          <w:sz w:val="22"/>
        </w:rPr>
        <w:t xml:space="preserve"> through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rsidR="00BE478A" w:rsidRDefault="00BE478A" w:rsidP="003E7D3C">
      <w:pPr>
        <w:tabs>
          <w:tab w:val="left" w:pos="5670"/>
        </w:tabs>
        <w:ind w:left="4860"/>
        <w:rPr>
          <w:rFonts w:ascii="Times New Roman" w:hAnsi="Times New Roman"/>
          <w:sz w:val="16"/>
        </w:rPr>
      </w:pPr>
      <w:r>
        <w:rPr>
          <w:rFonts w:ascii="Times New Roman" w:hAnsi="Times New Roman"/>
          <w:sz w:val="16"/>
        </w:rPr>
        <w:t xml:space="preserve"> </w:t>
      </w:r>
      <w:r w:rsidR="003E7D3C">
        <w:rPr>
          <w:rFonts w:ascii="Times New Roman" w:hAnsi="Times New Roman"/>
          <w:sz w:val="16"/>
        </w:rPr>
        <w:tab/>
      </w:r>
      <w:r w:rsidR="003E7D3C">
        <w:rPr>
          <w:rFonts w:ascii="Times New Roman" w:hAnsi="Times New Roman"/>
          <w:sz w:val="16"/>
        </w:rPr>
        <w:tab/>
      </w:r>
      <w:r>
        <w:rPr>
          <w:rFonts w:ascii="Times New Roman" w:hAnsi="Times New Roman"/>
          <w:sz w:val="16"/>
        </w:rPr>
        <w:t>(Name of local transmittal office)</w:t>
      </w:r>
    </w:p>
    <w:p w:rsidR="00BE478A" w:rsidRDefault="00BE478A">
      <w:pPr>
        <w:rPr>
          <w:rFonts w:ascii="Times New Roman" w:hAnsi="Times New Roman"/>
          <w:sz w:val="22"/>
        </w:rPr>
      </w:pPr>
    </w:p>
    <w:p w:rsidR="00BE478A" w:rsidRDefault="00BE478A" w:rsidP="00AA482C">
      <w:pPr>
        <w:tabs>
          <w:tab w:val="left" w:pos="9360"/>
          <w:tab w:val="left" w:pos="10350"/>
        </w:tabs>
        <w:ind w:firstLine="390"/>
        <w:jc w:val="both"/>
        <w:rPr>
          <w:rFonts w:ascii="Times New Roman" w:hAnsi="Times New Roman"/>
          <w:sz w:val="22"/>
        </w:rPr>
      </w:pPr>
      <w:r>
        <w:rPr>
          <w:rFonts w:ascii="Times New Roman" w:hAnsi="Times New Roman"/>
          <w:sz w:val="22"/>
        </w:rPr>
        <w:t>Effective as of the date of this Agreement</w:t>
      </w:r>
      <w:r w:rsidR="00B378C8">
        <w:rPr>
          <w:rFonts w:ascii="Times New Roman" w:hAnsi="Times New Roman"/>
          <w:sz w:val="22"/>
        </w:rPr>
        <w:t>, the Employer</w:t>
      </w:r>
      <w:r>
        <w:rPr>
          <w:rFonts w:ascii="Times New Roman" w:hAnsi="Times New Roman"/>
          <w:sz w:val="22"/>
        </w:rPr>
        <w:t xml:space="preserve"> </w:t>
      </w:r>
      <w:r w:rsidR="007168F1">
        <w:rPr>
          <w:rFonts w:ascii="Times New Roman" w:hAnsi="Times New Roman"/>
          <w:sz w:val="22"/>
        </w:rPr>
        <w:t xml:space="preserve">shall </w:t>
      </w:r>
      <w:r>
        <w:rPr>
          <w:rFonts w:ascii="Times New Roman" w:hAnsi="Times New Roman"/>
          <w:sz w:val="22"/>
        </w:rPr>
        <w:t xml:space="preserve">contribute to the National Energy Management Institute Committee (NEMIC), </w:t>
      </w:r>
      <w:r w:rsidR="00E76BE5">
        <w:rPr>
          <w:rFonts w:ascii="Times New Roman" w:hAnsi="Times New Roman"/>
          <w:sz w:val="22"/>
        </w:rPr>
        <w:t xml:space="preserve">the hourly contribution </w:t>
      </w:r>
      <w:r w:rsidR="009D0B10">
        <w:rPr>
          <w:rFonts w:ascii="Times New Roman" w:hAnsi="Times New Roman"/>
          <w:sz w:val="22"/>
        </w:rPr>
        <w:t>rate es</w:t>
      </w:r>
      <w:r w:rsidR="006031F1">
        <w:rPr>
          <w:rFonts w:ascii="Times New Roman" w:hAnsi="Times New Roman"/>
          <w:sz w:val="22"/>
        </w:rPr>
        <w:t>tablished by the NEMIC Trustees</w:t>
      </w:r>
      <w:r w:rsidR="00074D0E">
        <w:rPr>
          <w:rFonts w:ascii="Times New Roman" w:hAnsi="Times New Roman"/>
          <w:sz w:val="22"/>
        </w:rPr>
        <w:t xml:space="preserve">. Such amount shall be contributed </w:t>
      </w:r>
      <w:r>
        <w:rPr>
          <w:rFonts w:ascii="Times New Roman" w:hAnsi="Times New Roman"/>
          <w:sz w:val="22"/>
        </w:rPr>
        <w:t>for each hour worked by each employee of the Employer covered by this Agreement</w:t>
      </w:r>
      <w:r w:rsidR="009D0B10">
        <w:rPr>
          <w:rFonts w:ascii="Times New Roman" w:hAnsi="Times New Roman"/>
          <w:sz w:val="22"/>
        </w:rPr>
        <w:t>. In the even</w:t>
      </w:r>
      <w:r w:rsidR="00B378C8">
        <w:rPr>
          <w:rFonts w:ascii="Times New Roman" w:hAnsi="Times New Roman"/>
          <w:sz w:val="22"/>
        </w:rPr>
        <w:t>t</w:t>
      </w:r>
      <w:r w:rsidR="009D0B10">
        <w:rPr>
          <w:rFonts w:ascii="Times New Roman" w:hAnsi="Times New Roman"/>
          <w:sz w:val="22"/>
        </w:rPr>
        <w:t xml:space="preserve"> that such hourly contribution rate</w:t>
      </w:r>
      <w:r w:rsidR="007168F1">
        <w:rPr>
          <w:rFonts w:ascii="Times New Roman" w:hAnsi="Times New Roman"/>
          <w:sz w:val="22"/>
        </w:rPr>
        <w:t xml:space="preserve"> </w:t>
      </w:r>
      <w:r w:rsidR="009D0B10">
        <w:rPr>
          <w:rFonts w:ascii="Times New Roman" w:hAnsi="Times New Roman"/>
          <w:sz w:val="22"/>
        </w:rPr>
        <w:t xml:space="preserve">is changed during the term of this Agreement, </w:t>
      </w:r>
      <w:r w:rsidR="007168F1">
        <w:rPr>
          <w:rFonts w:ascii="Times New Roman" w:hAnsi="Times New Roman"/>
          <w:sz w:val="22"/>
        </w:rPr>
        <w:t>such change shall become effective during the next anniversary date of this Agreement</w:t>
      </w:r>
      <w:r>
        <w:rPr>
          <w:rFonts w:ascii="Times New Roman" w:hAnsi="Times New Roman"/>
          <w:sz w:val="22"/>
        </w:rPr>
        <w:t>. Payment shall be made on or before the 20th day of the succeeding month and shall be remitted as designated by the Trustees of the NEMIC, or</w:t>
      </w:r>
      <w:r w:rsidR="00AA482C">
        <w:rPr>
          <w:rFonts w:ascii="Times New Roman" w:hAnsi="Times New Roman"/>
          <w:sz w:val="22"/>
        </w:rPr>
        <w:t>,</w:t>
      </w:r>
      <w:r>
        <w:rPr>
          <w:rFonts w:ascii="Times New Roman" w:hAnsi="Times New Roman"/>
          <w:sz w:val="22"/>
        </w:rPr>
        <w:t xml:space="preserve"> for purposes of collection and transmittal </w:t>
      </w:r>
      <w:r w:rsidR="007168F1">
        <w:rPr>
          <w:rFonts w:ascii="Times New Roman" w:hAnsi="Times New Roman"/>
          <w:sz w:val="22"/>
        </w:rPr>
        <w:t xml:space="preserve">electronically or </w:t>
      </w:r>
      <w:r>
        <w:rPr>
          <w:rFonts w:ascii="Times New Roman" w:hAnsi="Times New Roman"/>
          <w:sz w:val="22"/>
        </w:rPr>
        <w:t xml:space="preserve">through </w:t>
      </w:r>
      <w:r>
        <w:rPr>
          <w:rFonts w:ascii="Times New Roman" w:hAnsi="Times New Roman"/>
          <w:sz w:val="22"/>
          <w:u w:val="single"/>
        </w:rPr>
        <w:tab/>
      </w:r>
      <w:r w:rsidR="00AA482C">
        <w:rPr>
          <w:rFonts w:ascii="Times New Roman" w:hAnsi="Times New Roman"/>
          <w:sz w:val="22"/>
          <w:u w:val="single"/>
        </w:rPr>
        <w:tab/>
      </w:r>
      <w:r>
        <w:rPr>
          <w:rFonts w:ascii="Times New Roman" w:hAnsi="Times New Roman"/>
          <w:sz w:val="22"/>
        </w:rPr>
        <w:t>.</w:t>
      </w:r>
    </w:p>
    <w:p w:rsidR="00BE478A" w:rsidRDefault="003E7D3C" w:rsidP="003E7D3C">
      <w:pPr>
        <w:tabs>
          <w:tab w:val="left" w:pos="4050"/>
          <w:tab w:val="left" w:pos="4320"/>
        </w:tabs>
        <w:ind w:left="7380" w:hanging="3420"/>
        <w:rPr>
          <w:rFonts w:ascii="Times New Roman" w:hAnsi="Times New Roman"/>
          <w:sz w:val="16"/>
        </w:rPr>
      </w:pPr>
      <w:r>
        <w:rPr>
          <w:rFonts w:ascii="Times New Roman" w:hAnsi="Times New Roman"/>
          <w:sz w:val="16"/>
        </w:rPr>
        <w:t xml:space="preserve">        </w:t>
      </w:r>
      <w:r w:rsidR="00BE478A">
        <w:rPr>
          <w:rFonts w:ascii="Times New Roman" w:hAnsi="Times New Roman"/>
          <w:sz w:val="16"/>
        </w:rPr>
        <w:t>(Name of local transmittal office)</w:t>
      </w:r>
    </w:p>
    <w:p w:rsidR="00BE478A" w:rsidRDefault="00BE478A">
      <w:pPr>
        <w:rPr>
          <w:rFonts w:ascii="Times New Roman" w:hAnsi="Times New Roman"/>
          <w:sz w:val="22"/>
        </w:rPr>
      </w:pPr>
    </w:p>
    <w:p w:rsidR="00BE478A" w:rsidRDefault="00BE478A">
      <w:pPr>
        <w:tabs>
          <w:tab w:val="left" w:pos="10440"/>
        </w:tabs>
        <w:ind w:firstLine="390"/>
        <w:jc w:val="both"/>
        <w:rPr>
          <w:rFonts w:ascii="Times New Roman" w:hAnsi="Times New Roman"/>
          <w:sz w:val="22"/>
          <w:u w:val="single"/>
        </w:rPr>
      </w:pPr>
      <w:r>
        <w:rPr>
          <w:rFonts w:ascii="Times New Roman" w:hAnsi="Times New Roman"/>
          <w:sz w:val="22"/>
        </w:rPr>
        <w:t>Effective as of the date of this Agreement</w:t>
      </w:r>
      <w:r w:rsidR="00B378C8">
        <w:rPr>
          <w:rFonts w:ascii="Times New Roman" w:hAnsi="Times New Roman"/>
          <w:sz w:val="22"/>
        </w:rPr>
        <w:t>, the Employer</w:t>
      </w:r>
      <w:r>
        <w:rPr>
          <w:rFonts w:ascii="Times New Roman" w:hAnsi="Times New Roman"/>
          <w:sz w:val="22"/>
        </w:rPr>
        <w:t xml:space="preserve"> </w:t>
      </w:r>
      <w:r w:rsidR="00F874B2">
        <w:rPr>
          <w:rFonts w:ascii="Times New Roman" w:hAnsi="Times New Roman"/>
          <w:sz w:val="22"/>
        </w:rPr>
        <w:t xml:space="preserve">shall </w:t>
      </w:r>
      <w:r>
        <w:rPr>
          <w:rFonts w:ascii="Times New Roman" w:hAnsi="Times New Roman"/>
          <w:sz w:val="22"/>
        </w:rPr>
        <w:t xml:space="preserve">contribute to the Sheet Metal Occupational Health Institute Trust (Institute) </w:t>
      </w:r>
      <w:r w:rsidR="00074D0E">
        <w:rPr>
          <w:rFonts w:ascii="Times New Roman" w:hAnsi="Times New Roman"/>
          <w:sz w:val="22"/>
        </w:rPr>
        <w:t>the hourly contribution rate established by the Institute’s Trustees</w:t>
      </w:r>
      <w:r w:rsidR="00BF5419">
        <w:rPr>
          <w:rFonts w:ascii="Times New Roman" w:hAnsi="Times New Roman"/>
          <w:sz w:val="22"/>
        </w:rPr>
        <w:t xml:space="preserve">. Such amount shall be contributed </w:t>
      </w:r>
      <w:r>
        <w:rPr>
          <w:rFonts w:ascii="Times New Roman" w:hAnsi="Times New Roman"/>
          <w:sz w:val="22"/>
        </w:rPr>
        <w:t>for each hour worked by each employee of the Employer covered by this Agreement until the Institute Trustees determine that the Trust is financially self</w:t>
      </w:r>
      <w:r>
        <w:rPr>
          <w:rFonts w:ascii="Times New Roman" w:hAnsi="Times New Roman"/>
          <w:sz w:val="22"/>
        </w:rPr>
        <w:noBreakHyphen/>
        <w:t>sufficient.</w:t>
      </w:r>
      <w:r w:rsidR="00BF5419">
        <w:rPr>
          <w:rFonts w:ascii="Times New Roman" w:hAnsi="Times New Roman"/>
          <w:sz w:val="22"/>
        </w:rPr>
        <w:t xml:space="preserve"> In the even</w:t>
      </w:r>
      <w:r w:rsidR="00AA482C">
        <w:rPr>
          <w:rFonts w:ascii="Times New Roman" w:hAnsi="Times New Roman"/>
          <w:sz w:val="22"/>
        </w:rPr>
        <w:t>t</w:t>
      </w:r>
      <w:r w:rsidR="00BF5419">
        <w:rPr>
          <w:rFonts w:ascii="Times New Roman" w:hAnsi="Times New Roman"/>
          <w:sz w:val="22"/>
        </w:rPr>
        <w:t xml:space="preserve"> that such hourly</w:t>
      </w:r>
      <w:r w:rsidR="00AA482C">
        <w:rPr>
          <w:rFonts w:ascii="Times New Roman" w:hAnsi="Times New Roman"/>
          <w:sz w:val="22"/>
        </w:rPr>
        <w:t xml:space="preserve"> contribution r</w:t>
      </w:r>
      <w:r w:rsidR="00BF5419">
        <w:rPr>
          <w:rFonts w:ascii="Times New Roman" w:hAnsi="Times New Roman"/>
          <w:sz w:val="22"/>
        </w:rPr>
        <w:t xml:space="preserve">ate is changed during the term of this </w:t>
      </w:r>
      <w:r w:rsidR="00AA482C">
        <w:rPr>
          <w:rFonts w:ascii="Times New Roman" w:hAnsi="Times New Roman"/>
          <w:sz w:val="22"/>
        </w:rPr>
        <w:t>Agreement, such change shall become effective during the next anniversary date of this Agreement.</w:t>
      </w:r>
      <w:r>
        <w:rPr>
          <w:rFonts w:ascii="Times New Roman" w:hAnsi="Times New Roman"/>
          <w:sz w:val="22"/>
        </w:rPr>
        <w:t xml:space="preserve"> Payment shall be made on or before the 20th day of the succeeding month and shall be remitted as designated by the Trustees of the Institute, or</w:t>
      </w:r>
      <w:r w:rsidR="00AA482C">
        <w:rPr>
          <w:rFonts w:ascii="Times New Roman" w:hAnsi="Times New Roman"/>
          <w:sz w:val="22"/>
        </w:rPr>
        <w:t>,</w:t>
      </w:r>
      <w:r>
        <w:rPr>
          <w:rFonts w:ascii="Times New Roman" w:hAnsi="Times New Roman"/>
          <w:sz w:val="22"/>
        </w:rPr>
        <w:t xml:space="preserve"> for purposes of collection and transmittal</w:t>
      </w:r>
      <w:r w:rsidR="00AA482C">
        <w:rPr>
          <w:rFonts w:ascii="Times New Roman" w:hAnsi="Times New Roman"/>
          <w:sz w:val="22"/>
        </w:rPr>
        <w:t xml:space="preserve"> electronically or</w:t>
      </w:r>
      <w:r>
        <w:rPr>
          <w:rFonts w:ascii="Times New Roman" w:hAnsi="Times New Roman"/>
          <w:sz w:val="22"/>
        </w:rPr>
        <w:t xml:space="preserve"> through </w:t>
      </w:r>
      <w:r w:rsidR="00AA482C">
        <w:rPr>
          <w:rFonts w:ascii="Times New Roman" w:hAnsi="Times New Roman"/>
          <w:sz w:val="22"/>
          <w:u w:val="single"/>
        </w:rPr>
        <w:tab/>
      </w:r>
      <w:r w:rsidR="00C8614E">
        <w:rPr>
          <w:rFonts w:ascii="Times New Roman" w:hAnsi="Times New Roman"/>
          <w:sz w:val="22"/>
          <w:u w:val="single"/>
        </w:rPr>
        <w:tab/>
      </w:r>
    </w:p>
    <w:p w:rsidR="00AA482C" w:rsidRPr="00AA482C" w:rsidRDefault="00AA482C" w:rsidP="00AA482C">
      <w:pPr>
        <w:tabs>
          <w:tab w:val="left" w:pos="4050"/>
        </w:tabs>
        <w:jc w:val="both"/>
        <w:rPr>
          <w:rFonts w:ascii="Times New Roman" w:hAnsi="Times New Roman"/>
          <w:sz w:val="22"/>
        </w:rPr>
      </w:pPr>
      <w:r>
        <w:rPr>
          <w:rFonts w:ascii="Times New Roman" w:hAnsi="Times New Roman"/>
          <w:sz w:val="22"/>
          <w:u w:val="single"/>
        </w:rPr>
        <w:tab/>
      </w:r>
      <w:r>
        <w:rPr>
          <w:rFonts w:ascii="Times New Roman" w:hAnsi="Times New Roman"/>
          <w:sz w:val="22"/>
        </w:rPr>
        <w:t>.</w:t>
      </w:r>
    </w:p>
    <w:p w:rsidR="00BE478A" w:rsidRDefault="00BE478A" w:rsidP="008E0112">
      <w:pPr>
        <w:ind w:left="630" w:firstLine="360"/>
        <w:rPr>
          <w:rFonts w:ascii="Times New Roman" w:hAnsi="Times New Roman"/>
          <w:sz w:val="16"/>
        </w:rPr>
      </w:pPr>
      <w:r>
        <w:rPr>
          <w:rFonts w:ascii="Times New Roman" w:hAnsi="Times New Roman"/>
          <w:sz w:val="16"/>
        </w:rPr>
        <w:t>(Name of local transmittal office)</w:t>
      </w:r>
    </w:p>
    <w:p w:rsidR="00BE478A" w:rsidRDefault="00BE478A" w:rsidP="00AA482C">
      <w:pPr>
        <w:tabs>
          <w:tab w:val="left" w:pos="720"/>
          <w:tab w:val="left" w:pos="900"/>
          <w:tab w:val="left" w:pos="990"/>
          <w:tab w:val="left" w:pos="1080"/>
        </w:tabs>
        <w:rPr>
          <w:rFonts w:ascii="Times New Roman" w:hAnsi="Times New Roman"/>
          <w:sz w:val="22"/>
        </w:rPr>
      </w:pPr>
    </w:p>
    <w:p w:rsidR="00AA482C" w:rsidRDefault="00AA482C" w:rsidP="00AA482C">
      <w:pPr>
        <w:ind w:firstLine="390"/>
        <w:jc w:val="both"/>
        <w:rPr>
          <w:rFonts w:ascii="Times New Roman" w:hAnsi="Times New Roman"/>
          <w:sz w:val="22"/>
        </w:rPr>
      </w:pPr>
      <w:r>
        <w:rPr>
          <w:rFonts w:ascii="Times New Roman" w:hAnsi="Times New Roman"/>
          <w:sz w:val="22"/>
        </w:rPr>
        <w:t>The parties authorize the trustees of all National Funds</w:t>
      </w:r>
      <w:r w:rsidR="00775F5D">
        <w:rPr>
          <w:rFonts w:ascii="Times New Roman" w:hAnsi="Times New Roman"/>
          <w:sz w:val="22"/>
        </w:rPr>
        <w:t xml:space="preserve"> (as defined below)</w:t>
      </w:r>
      <w:r>
        <w:rPr>
          <w:rFonts w:ascii="Times New Roman" w:hAnsi="Times New Roman"/>
          <w:sz w:val="22"/>
        </w:rPr>
        <w:t xml:space="preserve"> to cooperatively establish uniform collection procedures to provide for efficient and effective operation of the various </w:t>
      </w:r>
      <w:r w:rsidR="00775F5D">
        <w:rPr>
          <w:rFonts w:ascii="Times New Roman" w:hAnsi="Times New Roman"/>
          <w:sz w:val="22"/>
        </w:rPr>
        <w:t>National Funds</w:t>
      </w:r>
      <w:r>
        <w:rPr>
          <w:rFonts w:ascii="Times New Roman" w:hAnsi="Times New Roman"/>
          <w:sz w:val="22"/>
        </w:rPr>
        <w:t>.</w:t>
      </w:r>
      <w:r w:rsidR="00775F5D">
        <w:rPr>
          <w:rFonts w:ascii="Times New Roman" w:hAnsi="Times New Roman"/>
          <w:sz w:val="22"/>
        </w:rPr>
        <w:t xml:space="preserve"> The parties recognize that the National Funds can receive and process contribution reports and remittances electronically</w:t>
      </w:r>
      <w:r w:rsidR="005A4F0B">
        <w:rPr>
          <w:rFonts w:ascii="Times New Roman" w:hAnsi="Times New Roman"/>
          <w:sz w:val="22"/>
        </w:rPr>
        <w:t>.</w:t>
      </w:r>
      <w:r w:rsidR="00775F5D">
        <w:rPr>
          <w:rFonts w:ascii="Times New Roman" w:hAnsi="Times New Roman"/>
          <w:sz w:val="22"/>
        </w:rPr>
        <w:t xml:space="preserve"> The parties agree to encourage employers to utilize the electronic reporting and remittance system.</w:t>
      </w:r>
    </w:p>
    <w:p w:rsidR="00AA482C" w:rsidRDefault="00AA482C">
      <w:pPr>
        <w:pStyle w:val="BodyTextIndent3"/>
      </w:pPr>
    </w:p>
    <w:p w:rsidR="00BE478A" w:rsidRDefault="00BE478A">
      <w:pPr>
        <w:pStyle w:val="BodyTextIndent3"/>
      </w:pPr>
      <w:r>
        <w:t>The parties agree to be bound by</w:t>
      </w:r>
      <w:r w:rsidR="00775F5D">
        <w:t xml:space="preserve">, and act in accordance with, the respective Plan Documents, </w:t>
      </w:r>
      <w:r>
        <w:t xml:space="preserve">Agreements and Declarations of Trusts </w:t>
      </w:r>
      <w:r w:rsidR="00775F5D">
        <w:t xml:space="preserve">and/or Trust Documents </w:t>
      </w:r>
      <w:r>
        <w:t xml:space="preserve">establishing </w:t>
      </w:r>
      <w:r w:rsidR="00775F5D">
        <w:t xml:space="preserve">or governing </w:t>
      </w:r>
      <w:r>
        <w:t>the International Training Institute for the Sheet Metal and Air Conditioning Industry, the National Energy Management Institute Committee, the Sheet Metal Occupational Health Institute Trust, and the Industry Fund of the United States</w:t>
      </w:r>
      <w:r w:rsidR="0067633D">
        <w:t>,</w:t>
      </w:r>
      <w:r>
        <w:t xml:space="preserve"> and </w:t>
      </w:r>
      <w:r w:rsidR="00775F5D">
        <w:t xml:space="preserve">to the extent that this Agreement requires contributions to the following funds, the </w:t>
      </w:r>
      <w:r w:rsidR="0067633D">
        <w:t xml:space="preserve">Sheet Metal Workers’ National Pension Fund, National Stabilization Agreement of the Sheet Metal Industry Trust Fund, Sheet Metal Workers’ National Health Fund, Sheet Metal Workers’ International Association Scholarship Fund, Sheet Metal Workers’ National Supplemental Savings Plan (collectively, “National Funds”), as applicable and </w:t>
      </w:r>
      <w:r>
        <w:t xml:space="preserve">the separate agreements and declarations of trusts of all other local or national programs </w:t>
      </w:r>
      <w:r w:rsidR="0067633D">
        <w:t xml:space="preserve">and benefit plans </w:t>
      </w:r>
      <w:r>
        <w:t xml:space="preserve">to which it has been agreed that contributions will be made. In addition, the parties agree to be </w:t>
      </w:r>
      <w:r>
        <w:lastRenderedPageBreak/>
        <w:t xml:space="preserve">bound by any amendments to said trust </w:t>
      </w:r>
      <w:r w:rsidR="0067633D">
        <w:t xml:space="preserve"> or plan documents </w:t>
      </w:r>
      <w:r>
        <w:t xml:space="preserve">as may be made from time to time and hereby designate as their representatives on the Board of Trustees such trustees as are named together with any successors who may be appointed pursuant to said </w:t>
      </w:r>
      <w:r w:rsidR="00B14D51">
        <w:t>documents</w:t>
      </w:r>
      <w:r>
        <w:t>.</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 xml:space="preserve">SECTION 16. In the event that the Employer becomes delinquent in making contributions to any national or local Fund, the Union may withdraw all employees from the service of the Employer within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proofErr w:type="spellStart"/>
      <w:proofErr w:type="gramStart"/>
      <w:r w:rsidR="00A34E8E">
        <w:rPr>
          <w:rFonts w:ascii="Times New Roman" w:hAnsi="Times New Roman"/>
          <w:sz w:val="22"/>
        </w:rPr>
        <w:t>days</w:t>
      </w:r>
      <w:proofErr w:type="gramEnd"/>
      <w:r w:rsidR="00A34E8E">
        <w:rPr>
          <w:rFonts w:ascii="Times New Roman" w:hAnsi="Times New Roman"/>
          <w:sz w:val="22"/>
        </w:rPr>
        <w:t xml:space="preserve"> </w:t>
      </w:r>
      <w:r>
        <w:rPr>
          <w:rFonts w:ascii="Times New Roman" w:hAnsi="Times New Roman"/>
          <w:sz w:val="22"/>
        </w:rPr>
        <w:t>notice</w:t>
      </w:r>
      <w:proofErr w:type="spellEnd"/>
      <w:r>
        <w:rPr>
          <w:rFonts w:ascii="Times New Roman" w:hAnsi="Times New Roman"/>
          <w:sz w:val="22"/>
        </w:rPr>
        <w:t xml:space="preserve"> of such delinquency by the trustees. The withdrawal of such employees from the service of the Employer shall not constitute a violation of any provision of this Agreement.</w:t>
      </w:r>
    </w:p>
    <w:p w:rsidR="00BE478A" w:rsidRDefault="00BE478A">
      <w:pPr>
        <w:ind w:firstLine="390"/>
        <w:jc w:val="both"/>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SECTION 17(a). The Employer shall comply with any bonding provisions governing local Funds that may be negotiated by the local parties and set forth as a written Addendum to this Agreement. The Employer shall likewise comply with bonding requirements established by the Trustees of the National Funds.</w:t>
      </w:r>
    </w:p>
    <w:p w:rsidR="00BE478A" w:rsidRDefault="00BE478A">
      <w:pPr>
        <w:jc w:val="both"/>
        <w:rPr>
          <w:rFonts w:ascii="Times New Roman" w:hAnsi="Times New Roman"/>
          <w:sz w:val="22"/>
        </w:rPr>
      </w:pPr>
    </w:p>
    <w:p w:rsidR="00BE478A" w:rsidRDefault="00BE478A">
      <w:pPr>
        <w:pStyle w:val="BodyText2"/>
        <w:rPr>
          <w:noProof/>
        </w:rPr>
      </w:pPr>
      <w:r>
        <w:rPr>
          <w:noProof/>
        </w:rPr>
        <w:t>(b). When an Employer is performing any work specified in Article I of this Agreement outside of the area covered by this Agreement, and within the area covered by another Agreement with a local union affiliated with the Sheet Metal Workers’ International Association, the Employer shall comply with uniformly applied bonding requirements of that local area that are reasonable and necessary to ensure the timely payment of any contribution that may be required to local and national Funds, but in no event shall such bonds be in excess of three (3) months estimated contributions to local and national Funds.</w:t>
      </w:r>
    </w:p>
    <w:p w:rsidR="00F874B2" w:rsidRDefault="00F874B2">
      <w:pPr>
        <w:pStyle w:val="BodyText2"/>
        <w:rPr>
          <w:noProof/>
        </w:rPr>
      </w:pPr>
    </w:p>
    <w:p w:rsidR="00102BC2" w:rsidRDefault="00BE478A">
      <w:pPr>
        <w:pStyle w:val="BodyText2"/>
        <w:rPr>
          <w:noProof/>
        </w:rPr>
      </w:pPr>
      <w:r>
        <w:rPr>
          <w:noProof/>
        </w:rPr>
        <w:t xml:space="preserve">(c). An Employer that has been delinquent in making contributions to any national or local fund shall, upon written notification of the trustees or local union, make the specified payment to such fund at weekly intervals. Such obligation shall continue until the Employer has not been delinquent in making contributions for a period of ____ consecutive months. </w:t>
      </w:r>
    </w:p>
    <w:p w:rsidR="00BE478A" w:rsidRDefault="00BE478A">
      <w:pPr>
        <w:pStyle w:val="BodyText2"/>
        <w:rPr>
          <w:noProof/>
        </w:rPr>
      </w:pPr>
      <w:r>
        <w:rPr>
          <w:noProof/>
        </w:rPr>
        <w:t xml:space="preserve"> </w:t>
      </w:r>
    </w:p>
    <w:p w:rsidR="00102BC2" w:rsidRPr="009D1E71" w:rsidRDefault="00102BC2" w:rsidP="007272DD">
      <w:pPr>
        <w:ind w:firstLine="360"/>
        <w:jc w:val="both"/>
        <w:rPr>
          <w:rFonts w:ascii="Times New Roman" w:hAnsi="Times New Roman"/>
          <w:sz w:val="22"/>
          <w:szCs w:val="22"/>
        </w:rPr>
      </w:pPr>
      <w:r w:rsidRPr="009D1E71">
        <w:rPr>
          <w:rFonts w:ascii="Times New Roman" w:hAnsi="Times New Roman"/>
          <w:sz w:val="22"/>
          <w:szCs w:val="22"/>
        </w:rPr>
        <w:t xml:space="preserve">SECTION 18. The Employer and the Union </w:t>
      </w:r>
      <w:proofErr w:type="gramStart"/>
      <w:r w:rsidR="006031F1">
        <w:rPr>
          <w:rFonts w:ascii="Times New Roman" w:hAnsi="Times New Roman"/>
          <w:sz w:val="22"/>
          <w:szCs w:val="22"/>
        </w:rPr>
        <w:t xml:space="preserve">understand </w:t>
      </w:r>
      <w:r w:rsidRPr="009D1E71">
        <w:rPr>
          <w:rFonts w:ascii="Times New Roman" w:hAnsi="Times New Roman"/>
          <w:sz w:val="22"/>
          <w:szCs w:val="22"/>
        </w:rPr>
        <w:t xml:space="preserve"> that</w:t>
      </w:r>
      <w:proofErr w:type="gramEnd"/>
      <w:r w:rsidRPr="009D1E71">
        <w:rPr>
          <w:rFonts w:ascii="Times New Roman" w:hAnsi="Times New Roman"/>
          <w:sz w:val="22"/>
          <w:szCs w:val="22"/>
        </w:rPr>
        <w:t xml:space="preserve">, the Sheet Metal Workers’ National Pension Fund </w:t>
      </w:r>
      <w:r w:rsidR="006031F1">
        <w:rPr>
          <w:rFonts w:ascii="Times New Roman" w:hAnsi="Times New Roman"/>
          <w:sz w:val="22"/>
          <w:szCs w:val="22"/>
        </w:rPr>
        <w:t xml:space="preserve">(“NPF” or “Fund”) has issued a Rehabilitation Plan under the Pension Protection Act of 2006 and may in the future issue a Funding </w:t>
      </w:r>
      <w:r w:rsidR="008A6A0D">
        <w:rPr>
          <w:rFonts w:ascii="Times New Roman" w:hAnsi="Times New Roman"/>
          <w:sz w:val="22"/>
          <w:szCs w:val="22"/>
        </w:rPr>
        <w:t xml:space="preserve">Improvement </w:t>
      </w:r>
      <w:r w:rsidR="006031F1">
        <w:rPr>
          <w:rFonts w:ascii="Times New Roman" w:hAnsi="Times New Roman"/>
          <w:sz w:val="22"/>
          <w:szCs w:val="22"/>
        </w:rPr>
        <w:t xml:space="preserve">Plan under the Act. In addition, the NPF’s Rehabilitation Plan or Funding Improvement Plan may provide for schedules which must be adopted by new or existing parties to </w:t>
      </w:r>
      <w:r w:rsidRPr="009D1E71">
        <w:rPr>
          <w:rFonts w:ascii="Times New Roman" w:hAnsi="Times New Roman"/>
          <w:sz w:val="22"/>
          <w:szCs w:val="22"/>
        </w:rPr>
        <w:t>this Agreement.</w:t>
      </w:r>
    </w:p>
    <w:p w:rsidR="00102BC2" w:rsidRPr="009D1E71" w:rsidRDefault="00102BC2" w:rsidP="00102BC2">
      <w:pPr>
        <w:jc w:val="both"/>
        <w:rPr>
          <w:rFonts w:ascii="Times New Roman" w:hAnsi="Times New Roman"/>
          <w:sz w:val="22"/>
          <w:szCs w:val="22"/>
        </w:rPr>
      </w:pPr>
    </w:p>
    <w:p w:rsidR="00102BC2" w:rsidRPr="009D1E71" w:rsidRDefault="00102BC2" w:rsidP="007272DD">
      <w:pPr>
        <w:ind w:firstLine="360"/>
        <w:jc w:val="both"/>
        <w:rPr>
          <w:rFonts w:ascii="Times New Roman" w:hAnsi="Times New Roman"/>
          <w:sz w:val="22"/>
          <w:szCs w:val="22"/>
        </w:rPr>
      </w:pPr>
      <w:r w:rsidRPr="009D1E71">
        <w:rPr>
          <w:rFonts w:ascii="Times New Roman" w:hAnsi="Times New Roman"/>
          <w:sz w:val="22"/>
          <w:szCs w:val="22"/>
        </w:rPr>
        <w:t xml:space="preserve">The parties agree that </w:t>
      </w:r>
      <w:r w:rsidR="006F054D">
        <w:rPr>
          <w:rFonts w:ascii="Times New Roman" w:hAnsi="Times New Roman"/>
          <w:sz w:val="22"/>
          <w:szCs w:val="22"/>
        </w:rPr>
        <w:t>any</w:t>
      </w:r>
      <w:r w:rsidRPr="009D1E71">
        <w:rPr>
          <w:rFonts w:ascii="Times New Roman" w:hAnsi="Times New Roman"/>
          <w:sz w:val="22"/>
          <w:szCs w:val="22"/>
        </w:rPr>
        <w:t xml:space="preserve"> schedule described above will be deemed to be adopted automatically if, in accordance with this </w:t>
      </w:r>
      <w:r w:rsidR="006F054D">
        <w:rPr>
          <w:rFonts w:ascii="Times New Roman" w:hAnsi="Times New Roman"/>
          <w:sz w:val="22"/>
          <w:szCs w:val="22"/>
        </w:rPr>
        <w:t>A</w:t>
      </w:r>
      <w:r w:rsidRPr="009D1E71">
        <w:rPr>
          <w:rFonts w:ascii="Times New Roman" w:hAnsi="Times New Roman"/>
          <w:sz w:val="22"/>
          <w:szCs w:val="22"/>
        </w:rPr>
        <w:t>greement, the Union allocates or reallocates a portion of the wage and fringe-benefit package, or where the agreement provides for an automatic allocation or reallocation of the wage and fringe-benefit package, that is sufficient to cover fully any increases in contribution rates to the</w:t>
      </w:r>
      <w:r w:rsidR="006F054D">
        <w:rPr>
          <w:rFonts w:ascii="Times New Roman" w:hAnsi="Times New Roman"/>
          <w:sz w:val="22"/>
          <w:szCs w:val="22"/>
        </w:rPr>
        <w:t xml:space="preserve"> pension fund that has issued</w:t>
      </w:r>
      <w:r w:rsidRPr="009D1E71">
        <w:rPr>
          <w:rFonts w:ascii="Times New Roman" w:hAnsi="Times New Roman"/>
          <w:sz w:val="22"/>
          <w:szCs w:val="22"/>
        </w:rPr>
        <w:t xml:space="preserve"> that schedule.</w:t>
      </w:r>
    </w:p>
    <w:p w:rsidR="00102BC2" w:rsidRPr="009D1E71" w:rsidRDefault="00102BC2" w:rsidP="00102BC2">
      <w:pPr>
        <w:jc w:val="both"/>
        <w:rPr>
          <w:rFonts w:ascii="Times New Roman" w:hAnsi="Times New Roman"/>
          <w:sz w:val="22"/>
          <w:szCs w:val="22"/>
        </w:rPr>
      </w:pPr>
    </w:p>
    <w:p w:rsidR="00102BC2" w:rsidRPr="009D1E71" w:rsidRDefault="00102BC2" w:rsidP="00102BC2">
      <w:pPr>
        <w:ind w:firstLine="360"/>
        <w:jc w:val="both"/>
        <w:rPr>
          <w:rFonts w:ascii="Times New Roman" w:hAnsi="Times New Roman"/>
          <w:sz w:val="22"/>
          <w:szCs w:val="22"/>
        </w:rPr>
      </w:pPr>
      <w:r w:rsidRPr="009D1E71">
        <w:rPr>
          <w:rFonts w:ascii="Times New Roman" w:hAnsi="Times New Roman"/>
          <w:sz w:val="22"/>
          <w:szCs w:val="22"/>
        </w:rPr>
        <w:t>It is undesirable to pay a surcharge upon pension contributions,</w:t>
      </w:r>
      <w:r w:rsidR="006F054D">
        <w:rPr>
          <w:rFonts w:ascii="Times New Roman" w:hAnsi="Times New Roman"/>
          <w:sz w:val="22"/>
          <w:szCs w:val="22"/>
        </w:rPr>
        <w:t xml:space="preserve"> or face other undesirable consequences for failure to adopt a schedule</w:t>
      </w:r>
      <w:r w:rsidRPr="009D1E71">
        <w:rPr>
          <w:rFonts w:ascii="Times New Roman" w:hAnsi="Times New Roman"/>
          <w:sz w:val="22"/>
          <w:szCs w:val="22"/>
        </w:rPr>
        <w:t>.  Accordingly, in the absence of a reallocation as provided above, at such time as the</w:t>
      </w:r>
      <w:r w:rsidR="0018483F">
        <w:rPr>
          <w:rFonts w:ascii="Times New Roman" w:hAnsi="Times New Roman"/>
          <w:sz w:val="22"/>
          <w:szCs w:val="22"/>
        </w:rPr>
        <w:t xml:space="preserve"> pension fund(s)</w:t>
      </w:r>
      <w:r w:rsidRPr="009D1E71">
        <w:rPr>
          <w:rFonts w:ascii="Times New Roman" w:hAnsi="Times New Roman"/>
          <w:sz w:val="22"/>
          <w:szCs w:val="22"/>
        </w:rPr>
        <w:t xml:space="preserve"> </w:t>
      </w:r>
      <w:r w:rsidR="0018483F">
        <w:rPr>
          <w:rFonts w:ascii="Times New Roman" w:hAnsi="Times New Roman"/>
          <w:sz w:val="22"/>
          <w:szCs w:val="22"/>
        </w:rPr>
        <w:t xml:space="preserve">furnishes </w:t>
      </w:r>
      <w:r w:rsidRPr="009D1E71">
        <w:rPr>
          <w:rFonts w:ascii="Times New Roman" w:hAnsi="Times New Roman"/>
          <w:sz w:val="22"/>
          <w:szCs w:val="22"/>
        </w:rPr>
        <w:t>the Employer and the Union with schedules as provided above, either party may re-open this Agreement upon thirty days written notice to the other, for the purpose of reaching agreement upon the adoption of one of those schedules.  During the negotiations, the parties shall give due recognition to the desirability of maintaining pension benefits in light of economic conditions in the local area.</w:t>
      </w:r>
    </w:p>
    <w:p w:rsidR="00102BC2" w:rsidRPr="009D1E71" w:rsidRDefault="00102BC2" w:rsidP="00102BC2">
      <w:pPr>
        <w:ind w:left="360"/>
        <w:jc w:val="both"/>
        <w:rPr>
          <w:rFonts w:ascii="Times New Roman" w:hAnsi="Times New Roman"/>
          <w:sz w:val="22"/>
          <w:szCs w:val="22"/>
        </w:rPr>
      </w:pPr>
    </w:p>
    <w:p w:rsidR="00102BC2" w:rsidRPr="009D1E71" w:rsidRDefault="00102BC2" w:rsidP="00102BC2">
      <w:pPr>
        <w:ind w:firstLine="360"/>
        <w:jc w:val="both"/>
        <w:rPr>
          <w:rFonts w:ascii="Times New Roman" w:hAnsi="Times New Roman"/>
          <w:sz w:val="22"/>
          <w:szCs w:val="22"/>
        </w:rPr>
      </w:pPr>
      <w:r w:rsidRPr="009D1E71">
        <w:rPr>
          <w:rFonts w:ascii="Times New Roman" w:hAnsi="Times New Roman"/>
          <w:sz w:val="22"/>
          <w:szCs w:val="22"/>
        </w:rPr>
        <w:t>The parties agree further that the schedule described above will become part of this agreement, and will be incorporated by reference herein, on the date the schedule is adopted or is deemed to have been adopted automatically in accordance with</w:t>
      </w:r>
      <w:r w:rsidR="003578DD">
        <w:rPr>
          <w:rFonts w:ascii="Times New Roman" w:hAnsi="Times New Roman"/>
          <w:sz w:val="22"/>
          <w:szCs w:val="22"/>
        </w:rPr>
        <w:t xml:space="preserve"> the terms above. </w:t>
      </w:r>
      <w:r w:rsidRPr="009D1E71">
        <w:rPr>
          <w:rFonts w:ascii="Times New Roman" w:hAnsi="Times New Roman"/>
          <w:sz w:val="22"/>
          <w:szCs w:val="22"/>
        </w:rPr>
        <w:t>The parties will not take any action or actions inconsistent with the NPF’s Rehabilitation Plan or Funding Improvement Plan of which the schedule</w:t>
      </w:r>
      <w:r w:rsidR="0061387B">
        <w:rPr>
          <w:rFonts w:ascii="Times New Roman" w:hAnsi="Times New Roman"/>
          <w:sz w:val="22"/>
          <w:szCs w:val="22"/>
        </w:rPr>
        <w:t>s</w:t>
      </w:r>
      <w:r w:rsidRPr="009D1E71">
        <w:rPr>
          <w:rFonts w:ascii="Times New Roman" w:hAnsi="Times New Roman"/>
          <w:sz w:val="22"/>
          <w:szCs w:val="22"/>
        </w:rPr>
        <w:t xml:space="preserve"> </w:t>
      </w:r>
      <w:proofErr w:type="gramStart"/>
      <w:r w:rsidR="0018483F">
        <w:rPr>
          <w:rFonts w:ascii="Times New Roman" w:hAnsi="Times New Roman"/>
          <w:sz w:val="22"/>
          <w:szCs w:val="22"/>
        </w:rPr>
        <w:t xml:space="preserve">are </w:t>
      </w:r>
      <w:r w:rsidRPr="009D1E71">
        <w:rPr>
          <w:rFonts w:ascii="Times New Roman" w:hAnsi="Times New Roman"/>
          <w:sz w:val="22"/>
          <w:szCs w:val="22"/>
        </w:rPr>
        <w:t xml:space="preserve"> a</w:t>
      </w:r>
      <w:proofErr w:type="gramEnd"/>
      <w:r w:rsidRPr="009D1E71">
        <w:rPr>
          <w:rFonts w:ascii="Times New Roman" w:hAnsi="Times New Roman"/>
          <w:sz w:val="22"/>
          <w:szCs w:val="22"/>
        </w:rPr>
        <w:t xml:space="preserve"> part, as modified or amended from time-to-time.</w:t>
      </w:r>
    </w:p>
    <w:p w:rsidR="00BE478A" w:rsidRPr="00102BC2" w:rsidRDefault="00BE478A">
      <w:pPr>
        <w:ind w:firstLine="360"/>
        <w:jc w:val="both"/>
        <w:rPr>
          <w:rFonts w:ascii="Times New Roman" w:hAnsi="Times New Roman"/>
          <w:sz w:val="22"/>
          <w:szCs w:val="22"/>
        </w:rPr>
      </w:pPr>
    </w:p>
    <w:p w:rsidR="00BE478A" w:rsidRDefault="00BE478A">
      <w:pPr>
        <w:jc w:val="center"/>
        <w:rPr>
          <w:b/>
          <w:sz w:val="22"/>
        </w:rPr>
      </w:pPr>
      <w:r>
        <w:rPr>
          <w:b/>
          <w:sz w:val="22"/>
        </w:rPr>
        <w:t>ARTICLE IX</w:t>
      </w:r>
    </w:p>
    <w:p w:rsidR="00BE478A" w:rsidRDefault="00BE478A">
      <w:pPr>
        <w:rPr>
          <w:rFonts w:ascii="Times New Roman" w:hAnsi="Times New Roman"/>
          <w:b/>
          <w:sz w:val="8"/>
        </w:rPr>
      </w:pPr>
    </w:p>
    <w:p w:rsidR="00BE478A" w:rsidRDefault="00BE478A">
      <w:pPr>
        <w:ind w:firstLine="390"/>
        <w:jc w:val="both"/>
        <w:rPr>
          <w:rFonts w:ascii="Times New Roman" w:hAnsi="Times New Roman"/>
          <w:sz w:val="22"/>
        </w:rPr>
      </w:pPr>
      <w:r>
        <w:rPr>
          <w:rFonts w:ascii="Times New Roman" w:hAnsi="Times New Roman"/>
          <w:sz w:val="22"/>
        </w:rPr>
        <w:t xml:space="preserve">SECTION 1. Journeymen, apprentice, </w:t>
      </w:r>
      <w:proofErr w:type="spellStart"/>
      <w:r>
        <w:rPr>
          <w:rFonts w:ascii="Times New Roman" w:hAnsi="Times New Roman"/>
          <w:sz w:val="22"/>
        </w:rPr>
        <w:t>preapprentice</w:t>
      </w:r>
      <w:proofErr w:type="spellEnd"/>
      <w:r>
        <w:rPr>
          <w:rFonts w:ascii="Times New Roman" w:hAnsi="Times New Roman"/>
          <w:sz w:val="22"/>
        </w:rPr>
        <w:t xml:space="preserve"> and classified sheet metal workers covered by this Agreement shall provide for themselves all necessary hand tools. The </w:t>
      </w:r>
      <w:smartTag w:uri="urn:schemas-microsoft-com:office:smarttags" w:element="place">
        <w:r>
          <w:rPr>
            <w:rFonts w:ascii="Times New Roman" w:hAnsi="Times New Roman"/>
            <w:sz w:val="22"/>
          </w:rPr>
          <w:t>Union</w:t>
        </w:r>
      </w:smartTag>
      <w:r>
        <w:rPr>
          <w:rFonts w:ascii="Times New Roman" w:hAnsi="Times New Roman"/>
          <w:sz w:val="22"/>
        </w:rPr>
        <w:t xml:space="preserve"> and the Employer shall establish a standardized tool list, which shall be set forth as a written addendum attached hereto.</w:t>
      </w:r>
    </w:p>
    <w:p w:rsidR="00BE478A" w:rsidRDefault="00BE478A">
      <w:pPr>
        <w:rPr>
          <w:rFonts w:ascii="Times New Roman" w:hAnsi="Times New Roman"/>
          <w:sz w:val="22"/>
        </w:rPr>
      </w:pPr>
    </w:p>
    <w:p w:rsidR="00BE478A" w:rsidRDefault="00BE478A">
      <w:pPr>
        <w:pStyle w:val="BodyTextIndent3"/>
      </w:pPr>
      <w:r>
        <w:t xml:space="preserve">SECTION 2. Journeymen, apprentice, </w:t>
      </w:r>
      <w:proofErr w:type="spellStart"/>
      <w:r>
        <w:t>preapprentice</w:t>
      </w:r>
      <w:proofErr w:type="spellEnd"/>
      <w:r>
        <w:t xml:space="preserve"> and classified sheet metal workers covered by this Agreement shall not be permitted or required as a condition of employment to furnish the use of automobile or other conveyance to transport men, tools, equipment or materials from shop to job, from job to job, or from job to shop; facilities for such </w:t>
      </w:r>
      <w:r>
        <w:lastRenderedPageBreak/>
        <w:t>transportation to be provided by the Employer. This provision shall not restrict the use of an automobile or other conveyance to transport its owner and personal tools from home to shop or job at starting time or from shop or job to home at quitting time.</w:t>
      </w:r>
    </w:p>
    <w:p w:rsidR="00BE478A" w:rsidRDefault="00BE478A">
      <w:pPr>
        <w:pStyle w:val="BodyTextIndent3"/>
        <w:rPr>
          <w:sz w:val="28"/>
        </w:rPr>
      </w:pPr>
    </w:p>
    <w:p w:rsidR="00BE478A" w:rsidRDefault="00BE478A">
      <w:pPr>
        <w:jc w:val="center"/>
        <w:rPr>
          <w:b/>
          <w:sz w:val="22"/>
        </w:rPr>
      </w:pPr>
      <w:r>
        <w:rPr>
          <w:b/>
          <w:sz w:val="22"/>
        </w:rPr>
        <w:t>ARTICLE X</w:t>
      </w:r>
    </w:p>
    <w:p w:rsidR="00BE478A" w:rsidRDefault="00BE478A">
      <w:pPr>
        <w:rPr>
          <w:rFonts w:ascii="Times New Roman" w:hAnsi="Times New Roman"/>
          <w:b/>
          <w:sz w:val="8"/>
        </w:rPr>
      </w:pPr>
    </w:p>
    <w:p w:rsidR="00BE478A" w:rsidRDefault="00BE478A">
      <w:pPr>
        <w:ind w:firstLine="390"/>
        <w:jc w:val="both"/>
        <w:rPr>
          <w:rFonts w:ascii="Times New Roman" w:hAnsi="Times New Roman"/>
          <w:sz w:val="22"/>
        </w:rPr>
      </w:pPr>
      <w:r>
        <w:rPr>
          <w:rFonts w:ascii="Times New Roman" w:hAnsi="Times New Roman"/>
          <w:sz w:val="22"/>
        </w:rPr>
        <w:t xml:space="preserve">The </w:t>
      </w:r>
      <w:smartTag w:uri="urn:schemas-microsoft-com:office:smarttags" w:element="place">
        <w:r>
          <w:rPr>
            <w:rFonts w:ascii="Times New Roman" w:hAnsi="Times New Roman"/>
            <w:sz w:val="22"/>
          </w:rPr>
          <w:t>Union</w:t>
        </w:r>
      </w:smartTag>
      <w:r>
        <w:rPr>
          <w:rFonts w:ascii="Times New Roman" w:hAnsi="Times New Roman"/>
          <w:sz w:val="22"/>
        </w:rPr>
        <w:t xml:space="preserve"> and the Employer, whether party to this Agreement independently or as a member of a multi</w:t>
      </w:r>
      <w:r>
        <w:rPr>
          <w:rFonts w:ascii="Times New Roman" w:hAnsi="Times New Roman"/>
          <w:sz w:val="22"/>
        </w:rPr>
        <w:noBreakHyphen/>
        <w:t>employer bargaining unit, agree to utilize and be bound by this Article.</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 xml:space="preserve">SECTION 1. Grievances of the Employer or the Union, arising out of interpretation or enforcement of this Agreement, shall be settled between the Employer directly involved and the duly authorized representative of the </w:t>
      </w:r>
      <w:smartTag w:uri="urn:schemas-microsoft-com:office:smarttags" w:element="place">
        <w:r>
          <w:rPr>
            <w:rFonts w:ascii="Times New Roman" w:hAnsi="Times New Roman"/>
            <w:sz w:val="22"/>
          </w:rPr>
          <w:t>Union</w:t>
        </w:r>
      </w:smartTag>
      <w:r>
        <w:rPr>
          <w:rFonts w:ascii="Times New Roman" w:hAnsi="Times New Roman"/>
          <w:sz w:val="22"/>
        </w:rPr>
        <w:t>, if possible. Both parties may participate in conferences through representatives of their choice. The local Employers' Association or the Local Union, on its own initiative, may submit grievances for determination by the Board as provided in this Section. The grievance procedure set forth in this Article applies only to labor-management disputes.</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To be valid, grievances must be raised within thirty (30) calendar days following the occurrence giving rise to the grievance, or, if the occurrence was not ascertainable, within thirty (30) calendar days of the first knowledge of the facts giving rise to the grievance.</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 xml:space="preserve">SECTION 2. Grievances not settled as provided in Section 1 of this Article may be appealed by either party to the Local Joint Adjustment Board where the work was performed or in the jurisdiction of the Employer's home local and such Board shall meet promptly on a date mutually agreeable to the members of the Board, but in no case more than fourteen (14) calendar days following the request for its services, unless the time is extended by mutual agreement of the parties or Local Joint Adjustment Board. The Board shall consist of representatives of the </w:t>
      </w:r>
      <w:smartTag w:uri="urn:schemas-microsoft-com:office:smarttags" w:element="place">
        <w:r>
          <w:rPr>
            <w:rFonts w:ascii="Times New Roman" w:hAnsi="Times New Roman"/>
            <w:sz w:val="22"/>
          </w:rPr>
          <w:t>Union</w:t>
        </w:r>
      </w:smartTag>
      <w:r>
        <w:rPr>
          <w:rFonts w:ascii="Times New Roman" w:hAnsi="Times New Roman"/>
          <w:sz w:val="22"/>
        </w:rPr>
        <w:t xml:space="preserve"> and of the local Employers' Association and both sides shall cast an equal number of votes at each meeting. Except in the case of a deadlock, a decision of a Local Joint Adjustment Board shall be final and binding.</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Notice of appeal to the Local Joint Adjustment Board shall be given within thirty (30) days after termination of</w:t>
      </w:r>
      <w:r>
        <w:rPr>
          <w:rFonts w:ascii="Times New Roman" w:hAnsi="Times New Roman"/>
          <w:b/>
          <w:sz w:val="22"/>
        </w:rPr>
        <w:t xml:space="preserve"> </w:t>
      </w:r>
      <w:r>
        <w:rPr>
          <w:rFonts w:ascii="Times New Roman" w:hAnsi="Times New Roman"/>
          <w:sz w:val="22"/>
        </w:rPr>
        <w:t>the procedures prescribed in Section 1 of this Article, unless the time is extended by a mutual agreement of the parties.</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3. Grievances not disposed of under the procedure prescribed in Section 2 of this Article, because of a deadlock or failure of such Board to act, may be appealed jointly or by either party to a Panel, consisting of one (1) representative appointed by the Labor Co</w:t>
      </w:r>
      <w:r>
        <w:rPr>
          <w:rFonts w:ascii="Times New Roman" w:hAnsi="Times New Roman"/>
          <w:sz w:val="22"/>
        </w:rPr>
        <w:noBreakHyphen/>
        <w:t>Chairman of the National Joint Adjustment Board and one (1) representative appointed by the Management Co</w:t>
      </w:r>
      <w:r>
        <w:rPr>
          <w:rFonts w:ascii="Times New Roman" w:hAnsi="Times New Roman"/>
          <w:sz w:val="22"/>
        </w:rPr>
        <w:noBreakHyphen/>
        <w:t>Chairman of the National Joint Adjustment Board. Appeals shall be mailed to the National Joint Adjustment Board.* Notice of appeal to the Panel shall be given within thirty (30) days after termination of the procedures prescribed in Section 2 of this Article. Such Panel shall meet promptly but in no event more than fourteen (14) calendar days following receipt of such appeal, unless such time is extended by mutual agreement of the Panel members. Except in case of deadlock, the decision of the Panel shall be final and binding.</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In establishing the grievance procedure of the Standard Form of Union Agreement, it was the intent of Sheet Metal Workers’ International Association and the Sheet Metal and Air Conditioning Contractors’ National Association, Inc. to establish a method for resolving grievances permitting appeals for out-of-area Employers from the grievance arbitration procedures established for the territory in which work is performed. An Employer who was not a party to the Labor Agreement of the area in which the work in dispute is performed may appeal the decision of the Local Joint Adjustment Board from that area, including a unanimous decision, as well as a decision of any alternative arbitration tribunal established for that area, and request a Panel hearing as set forth in Section 3 of this Article, providing such appeal is approved by the Co</w:t>
      </w:r>
      <w:r>
        <w:rPr>
          <w:rFonts w:ascii="Times New Roman" w:hAnsi="Times New Roman"/>
          <w:sz w:val="22"/>
        </w:rPr>
        <w:noBreakHyphen/>
        <w:t>Chairmen of the National Joint Adjustment Board.  Such a right of appeal shall exist despite any contrary provision in the agreement covering the area in which the work is performed.</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For the purposes of this Section, an Employer who is party to the Labor Agreement of the area in which the work in dispute is performed, but has no permanent shop within the area served by the Local Joint Adjustment Board that rendered the unanimous decision, may also be entitled to appeal a deadlocked or unanimous Local Joint Adjustment Board decision, and request a Panel hearing.</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SECTION 4. Grievances not settled as provided in Section 3 of this Article may be appealed jointly or by either party to the National Joint Adjustment Board. Submissions shall be made and decisions rendered under such procedures as may be prescribed by such Board. Appeals to the National Joint Adjustment Board shall be submitted within thirty (30) days </w:t>
      </w:r>
      <w:r>
        <w:rPr>
          <w:rFonts w:ascii="Times New Roman" w:hAnsi="Times New Roman"/>
          <w:sz w:val="22"/>
        </w:rPr>
        <w:lastRenderedPageBreak/>
        <w:t xml:space="preserve">after termination of the procedures described in Section 3 of this Article. The Procedural Rules of the National Joint Adjustment Board are incorporated in this Agreement as though set out in their entirety. (Copies of the procedures may be obtained from the National Joint Adjustment Board.*) </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5. A Local Joint Adjustment Board, Panel and the National Joint Adjustment Board are empowered to render such decisions and grant such relief to either party as they deem necessary and proper, including awards of damages or other compensation.</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6. In the event of non</w:t>
      </w:r>
      <w:r>
        <w:rPr>
          <w:rFonts w:ascii="Times New Roman" w:hAnsi="Times New Roman"/>
          <w:sz w:val="22"/>
        </w:rPr>
        <w:noBreakHyphen/>
        <w:t>compliance within thirty (30) calendar days following the mailing of a decision of a Local Joint Adjustment Board, Panel or the National Joint Adjustment Board, a local party may enforce the award by any means including proceedings in a court of competent jurisdiction in accord with applicable state and federal law. If the party seeking to enforce the award prevails in litigation, such party shall be entitled to its costs and attorney's fees in addition to such other relief as is directed by the courts.  Any party that unsuccessfully challenges the validity of an award in a legal proceeding shall also be liable for the costs and attorneys’ fees of the opposing parties in the legal proceedings.</w:t>
      </w:r>
    </w:p>
    <w:p w:rsidR="00BE478A" w:rsidRDefault="00BE478A">
      <w:pPr>
        <w:rPr>
          <w:rFonts w:ascii="Times New Roman" w:hAnsi="Times New Roman"/>
          <w:sz w:val="22"/>
        </w:rPr>
      </w:pPr>
    </w:p>
    <w:p w:rsidR="00BE478A" w:rsidRDefault="00BE478A">
      <w:pPr>
        <w:pBdr>
          <w:top w:val="single" w:sz="6" w:space="1" w:color="auto"/>
          <w:left w:val="single" w:sz="6" w:space="4" w:color="auto"/>
          <w:bottom w:val="single" w:sz="6" w:space="0" w:color="auto"/>
          <w:right w:val="single" w:sz="6" w:space="4" w:color="auto"/>
        </w:pBdr>
        <w:jc w:val="center"/>
        <w:rPr>
          <w:rFonts w:ascii="Times New Roman" w:hAnsi="Times New Roman"/>
          <w:b/>
          <w:sz w:val="22"/>
        </w:rPr>
      </w:pPr>
      <w:r>
        <w:rPr>
          <w:rFonts w:ascii="Times New Roman" w:hAnsi="Times New Roman"/>
          <w:b/>
          <w:sz w:val="22"/>
        </w:rPr>
        <w:t>*All correspondence to the National Joint Adjustment Board shall be sent to the following address:</w:t>
      </w:r>
    </w:p>
    <w:p w:rsidR="00BE478A" w:rsidRDefault="00BE478A">
      <w:pPr>
        <w:pBdr>
          <w:top w:val="single" w:sz="6" w:space="1" w:color="auto"/>
          <w:left w:val="single" w:sz="6" w:space="4" w:color="auto"/>
          <w:bottom w:val="single" w:sz="6" w:space="0" w:color="auto"/>
          <w:right w:val="single" w:sz="6" w:space="4" w:color="auto"/>
        </w:pBdr>
        <w:jc w:val="center"/>
        <w:rPr>
          <w:rFonts w:ascii="Times New Roman" w:hAnsi="Times New Roman"/>
          <w:b/>
          <w:sz w:val="22"/>
        </w:rPr>
      </w:pPr>
      <w:r>
        <w:rPr>
          <w:rFonts w:ascii="Times New Roman" w:hAnsi="Times New Roman"/>
          <w:b/>
          <w:sz w:val="22"/>
        </w:rPr>
        <w:t xml:space="preserve">National Joint Adjustment Board, </w:t>
      </w:r>
      <w:smartTag w:uri="urn:schemas-microsoft-com:office:smarttags" w:element="address">
        <w:smartTag w:uri="urn:schemas-microsoft-com:office:smarttags" w:element="Street">
          <w:r>
            <w:rPr>
              <w:rFonts w:ascii="Times New Roman" w:hAnsi="Times New Roman"/>
              <w:b/>
              <w:sz w:val="22"/>
            </w:rPr>
            <w:t>P.O. Box 220956</w:t>
          </w:r>
        </w:smartTag>
        <w:r>
          <w:rPr>
            <w:rFonts w:ascii="Times New Roman" w:hAnsi="Times New Roman"/>
            <w:b/>
            <w:sz w:val="22"/>
          </w:rPr>
          <w:t xml:space="preserve">, </w:t>
        </w:r>
        <w:smartTag w:uri="urn:schemas-microsoft-com:office:smarttags" w:element="City">
          <w:r>
            <w:rPr>
              <w:rFonts w:ascii="Times New Roman" w:hAnsi="Times New Roman"/>
              <w:b/>
              <w:sz w:val="22"/>
            </w:rPr>
            <w:t>Chantilly</w:t>
          </w:r>
        </w:smartTag>
        <w:r>
          <w:rPr>
            <w:rFonts w:ascii="Times New Roman" w:hAnsi="Times New Roman"/>
            <w:b/>
            <w:sz w:val="22"/>
          </w:rPr>
          <w:t xml:space="preserve">, </w:t>
        </w:r>
        <w:smartTag w:uri="urn:schemas-microsoft-com:office:smarttags" w:element="State">
          <w:r>
            <w:rPr>
              <w:rFonts w:ascii="Times New Roman" w:hAnsi="Times New Roman"/>
              <w:b/>
              <w:sz w:val="22"/>
            </w:rPr>
            <w:t>VA</w:t>
          </w:r>
        </w:smartTag>
      </w:smartTag>
      <w:r>
        <w:rPr>
          <w:rFonts w:ascii="Times New Roman" w:hAnsi="Times New Roman"/>
          <w:b/>
          <w:sz w:val="22"/>
        </w:rPr>
        <w:t xml:space="preserve"> 20153</w:t>
      </w:r>
      <w:r>
        <w:rPr>
          <w:rFonts w:ascii="Times New Roman" w:hAnsi="Times New Roman"/>
          <w:b/>
          <w:sz w:val="22"/>
        </w:rPr>
        <w:noBreakHyphen/>
        <w:t>0956</w:t>
      </w:r>
    </w:p>
    <w:p w:rsidR="00BE478A" w:rsidRDefault="00BE478A">
      <w:pPr>
        <w:pBdr>
          <w:top w:val="single" w:sz="6" w:space="1" w:color="auto"/>
          <w:left w:val="single" w:sz="6" w:space="4" w:color="auto"/>
          <w:bottom w:val="single" w:sz="6" w:space="0" w:color="auto"/>
          <w:right w:val="single" w:sz="6" w:space="4" w:color="auto"/>
        </w:pBdr>
        <w:jc w:val="center"/>
        <w:rPr>
          <w:rFonts w:ascii="Times New Roman" w:hAnsi="Times New Roman"/>
          <w:sz w:val="22"/>
        </w:rPr>
      </w:pPr>
      <w:proofErr w:type="gramStart"/>
      <w:r>
        <w:rPr>
          <w:rFonts w:ascii="Times New Roman" w:hAnsi="Times New Roman"/>
          <w:b/>
          <w:sz w:val="22"/>
        </w:rPr>
        <w:t>or</w:t>
      </w:r>
      <w:proofErr w:type="gramEnd"/>
      <w:r>
        <w:rPr>
          <w:rFonts w:ascii="Times New Roman" w:hAnsi="Times New Roman"/>
          <w:b/>
          <w:sz w:val="22"/>
        </w:rPr>
        <w:t xml:space="preserve"> 4201 Lafayette Center Drive, Chantilly, VA 20151</w:t>
      </w:r>
      <w:r>
        <w:rPr>
          <w:rFonts w:ascii="Times New Roman" w:hAnsi="Times New Roman"/>
          <w:b/>
          <w:sz w:val="22"/>
        </w:rPr>
        <w:noBreakHyphen/>
        <w:t>12</w:t>
      </w:r>
      <w:r w:rsidR="00005F8A">
        <w:rPr>
          <w:rFonts w:ascii="Times New Roman" w:hAnsi="Times New Roman"/>
          <w:b/>
          <w:sz w:val="22"/>
        </w:rPr>
        <w:t>19</w:t>
      </w:r>
      <w:r>
        <w:rPr>
          <w:rFonts w:ascii="Times New Roman" w:hAnsi="Times New Roman"/>
          <w:b/>
          <w:sz w:val="22"/>
        </w:rPr>
        <w:t>.</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7. Failure to exercise the right of appeal at any step thereof within the time limit provided therefore shall void any right of appeal applicable to the facts and remedies of the grievances involved. There shall be no cessation of work by strike or lockout during the pendency of the procedures provided for in this Article. Except in case of deadlock, the decision of the National Joint Adjustment Board shall be final and binding.</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8. In addition to the settlement of grievances arising out of interpretation or enforcement of this Agreement as set forth in the preceding sections of this Article, any controversy or dispute arising out of the failure of the parties to negotiate a renewal of this Agreement shall be settled as hereinafter provided:</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(a). Should the negotiations for a renewal of this Agreement or negotiations regarding a wage/fringe reopener become deadlocked in the opinion of the Union representative(s) or of the Employer('s) representative(s), or both, notice to that effect shall be given to the National Joint Adjustment Board.</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If the Co</w:t>
      </w:r>
      <w:r>
        <w:rPr>
          <w:rFonts w:ascii="Times New Roman" w:hAnsi="Times New Roman"/>
          <w:sz w:val="22"/>
        </w:rPr>
        <w:noBreakHyphen/>
        <w:t>Chairmen of the National Joint Adjustment Board believe the dispute might be adjusted without going to final hearing before the National Joint Adjustment Board, each will then designate a Panel representative who shall proceed to the locale where the dispute exists as soon as convenient, attempt to conciliate the differences between the parties and bring about a mutually acceptable agreement. If such Panel representatives or either of them conclude that they cannot resolve the dispute, the parties thereto and the Co</w:t>
      </w:r>
      <w:r>
        <w:rPr>
          <w:rFonts w:ascii="Times New Roman" w:hAnsi="Times New Roman"/>
          <w:sz w:val="22"/>
        </w:rPr>
        <w:noBreakHyphen/>
        <w:t>Chairmen of the National Joint Adjustment Board shall be promptly so notified without recommendation from the Panel representatives. Should the Co</w:t>
      </w:r>
      <w:r>
        <w:rPr>
          <w:rFonts w:ascii="Times New Roman" w:hAnsi="Times New Roman"/>
          <w:sz w:val="22"/>
        </w:rPr>
        <w:noBreakHyphen/>
        <w:t>Chairmen of the National Joint Adjustment Board fail or decline to appoint a Panel member or should notice of failure of the Panel representatives to resolve the dispute be given, the parties shall promptly be notified so that either party may submit the dispute to the National Joint Adjustment Board.</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In addition to the mediation procedure set forth above or as an alternate thereto, the Co</w:t>
      </w:r>
      <w:r>
        <w:rPr>
          <w:rFonts w:ascii="Times New Roman" w:hAnsi="Times New Roman"/>
          <w:sz w:val="22"/>
        </w:rPr>
        <w:noBreakHyphen/>
        <w:t>Chairmen of the National Joint Adjustment Board may each designate a member to serve as a Subcommittee and hear the dispute in the local area. Such Subcommittees shall function as arbitrators and are authorized to resolve all or part of the issues. They are not, however, authorized to deadlock and the matter shall be heard by the National Joint Adjustment Board in the event a Subcommittee is unable to direct an entire resolution of the dispute.</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The dispute shall be submitted to the National Joint Adjustment Board pursuant to the rules as established and modified from time to time by the National Joint Adjustment Board. The unanimous decision of said Board shall be final and binding upon the parties, reduced to writing, signed and mailed to the parties as soon as possible after the decision has been reached. There shall be no cessation of work by strike or lockout unless and until said Board fails to reach a unanimous decision and the parties have received written notification of its failure.</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(b). Any application to the National Joint Adjustment Board shall be upon forms prepared for that purpose subject to any changes which may be decided by the Board from time to time. The representatives of the parties who appear at the </w:t>
      </w:r>
      <w:r>
        <w:rPr>
          <w:rFonts w:ascii="Times New Roman" w:hAnsi="Times New Roman"/>
          <w:sz w:val="22"/>
        </w:rPr>
        <w:lastRenderedPageBreak/>
        <w:t>hearing will be given the opportunity to present oral argument and to answer any questions raised by members of the Board. Any briefs filed by either party including copies of pertinent exhibits shall also be exchanged between the parties and filed with the National Joint Adjustment Board at least twenty</w:t>
      </w:r>
      <w:r>
        <w:rPr>
          <w:rFonts w:ascii="Times New Roman" w:hAnsi="Times New Roman"/>
          <w:sz w:val="22"/>
        </w:rPr>
        <w:noBreakHyphen/>
        <w:t>four (24) hours in advance of the hearing.</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(c). The National Joint Adjustment Board shall have the right to establish time limits which must be met with respect to each and every step or procedure contained in this Section. In addition, the Co</w:t>
      </w:r>
      <w:r>
        <w:rPr>
          <w:rFonts w:ascii="Times New Roman" w:hAnsi="Times New Roman"/>
          <w:sz w:val="22"/>
        </w:rPr>
        <w:noBreakHyphen/>
        <w:t>Chairmen of the National Joint Adjustment Board shall have the right to designate time limits which will be applicable to any particular case and any step therein which may be communicated to the parties by mail, facsimile or telephone notification.</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(d). Unless a different date is agreed upon mutually between the parties or is directed by the unanimous decision of the National Joint Adjustment Board, all effective dates in the new agreement shall be retroactive to the date immediately following the expiration date of the expiring agreement.</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9. Employers not contributing to the Industry Fund of the United States (IFUS) will be assessed a fee to be determined periodically by the Administrator of the National Joint Adjustment Board.  Proceeds will be used to reimburse IFUS for costs of arbitration under the provisions of Article X.</w:t>
      </w:r>
    </w:p>
    <w:p w:rsidR="00BE478A" w:rsidRDefault="00BE478A">
      <w:pPr>
        <w:ind w:firstLine="405"/>
        <w:jc w:val="both"/>
        <w:rPr>
          <w:rFonts w:ascii="Times New Roman" w:hAnsi="Times New Roman"/>
          <w:sz w:val="22"/>
        </w:rPr>
      </w:pPr>
    </w:p>
    <w:p w:rsidR="005746A1" w:rsidRPr="005746A1" w:rsidRDefault="00BE478A" w:rsidP="005746A1">
      <w:pPr>
        <w:ind w:firstLine="405"/>
        <w:jc w:val="both"/>
        <w:rPr>
          <w:rFonts w:ascii="Times New Roman" w:hAnsi="Times New Roman"/>
          <w:sz w:val="22"/>
        </w:rPr>
      </w:pPr>
      <w:r>
        <w:rPr>
          <w:rFonts w:ascii="Times New Roman" w:hAnsi="Times New Roman"/>
          <w:sz w:val="22"/>
        </w:rPr>
        <w:t xml:space="preserve">SECTION 10. </w:t>
      </w:r>
      <w:r w:rsidR="005746A1" w:rsidRPr="005746A1">
        <w:rPr>
          <w:rFonts w:ascii="Times New Roman" w:hAnsi="Times New Roman"/>
          <w:sz w:val="22"/>
        </w:rPr>
        <w:t>In addition to the settlement of disputes provided for in Sections 1 through 8 of this Article, either party may invoke the services of the NJAB to resolve disputes over the initial establishment or amendment of terms for specialty addenda, if the provisions of Article X have been adopted in their entirety, and without modification.</w:t>
      </w:r>
    </w:p>
    <w:p w:rsidR="005746A1" w:rsidRPr="005746A1" w:rsidRDefault="005746A1" w:rsidP="005746A1">
      <w:pPr>
        <w:ind w:firstLine="405"/>
        <w:jc w:val="both"/>
        <w:rPr>
          <w:rFonts w:ascii="Times New Roman" w:hAnsi="Times New Roman"/>
          <w:sz w:val="22"/>
        </w:rPr>
      </w:pPr>
    </w:p>
    <w:p w:rsidR="00BE478A" w:rsidRPr="005746A1" w:rsidRDefault="005746A1" w:rsidP="005746A1">
      <w:pPr>
        <w:ind w:firstLine="405"/>
        <w:jc w:val="both"/>
        <w:rPr>
          <w:rFonts w:ascii="Times New Roman" w:hAnsi="Times New Roman"/>
          <w:b/>
          <w:i/>
          <w:sz w:val="22"/>
        </w:rPr>
      </w:pPr>
      <w:r w:rsidRPr="005746A1">
        <w:rPr>
          <w:rFonts w:ascii="Times New Roman" w:hAnsi="Times New Roman"/>
          <w:sz w:val="22"/>
        </w:rPr>
        <w:t>Such a dispute may be submitted upon the request of either party any time that local negotiations for such an agreement, or amendment thereof, have been unsuccessful.  Such a dispute shall be submitted to the NJAB pursuant to the rules as established and modified from time to time by said Board.  The unanimous decisions of said Board shall be final and binding upon the parties.  There shall be no strike or lockout over such a dispute.</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11. In administering and conducting dispute resolution activities under the arbitration procedures of the Standard Form of Union Agreement, the National Joint Adjustment Board, the Sheet Metal Workers’ International Association, the Sheet Metal and Air Conditioning Contractors’ National Association, Inc., and their representatives, are functioning as arbitrators and not as the representative of any entity that is party to such dispute.  Therefore, they shall enjoy all of the rights, privileges, and immunities afforded to arbitrators under applicable law.</w:t>
      </w:r>
    </w:p>
    <w:p w:rsidR="00BE478A" w:rsidRDefault="00BE478A">
      <w:pPr>
        <w:rPr>
          <w:rFonts w:ascii="Times New Roman" w:hAnsi="Times New Roman"/>
          <w:sz w:val="28"/>
        </w:rPr>
      </w:pPr>
    </w:p>
    <w:p w:rsidR="00BE478A" w:rsidRDefault="00BE478A">
      <w:pPr>
        <w:jc w:val="center"/>
        <w:rPr>
          <w:b/>
          <w:sz w:val="22"/>
        </w:rPr>
      </w:pPr>
      <w:r>
        <w:rPr>
          <w:b/>
          <w:sz w:val="22"/>
        </w:rPr>
        <w:t xml:space="preserve">ARTICLE </w:t>
      </w:r>
      <w:r w:rsidR="0090028B">
        <w:rPr>
          <w:b/>
          <w:sz w:val="22"/>
        </w:rPr>
        <w:t>XI</w:t>
      </w:r>
    </w:p>
    <w:p w:rsidR="00BE478A" w:rsidRDefault="00BE478A">
      <w:pPr>
        <w:ind w:firstLine="360"/>
        <w:jc w:val="center"/>
        <w:rPr>
          <w:rFonts w:ascii="Times New Roman" w:hAnsi="Times New Roman"/>
          <w:b/>
          <w:color w:val="00FFFF"/>
          <w:sz w:val="8"/>
        </w:rPr>
      </w:pPr>
    </w:p>
    <w:p w:rsidR="00BE478A" w:rsidRDefault="00BE478A">
      <w:pPr>
        <w:ind w:firstLine="405"/>
        <w:jc w:val="both"/>
        <w:rPr>
          <w:rFonts w:ascii="Times New Roman" w:hAnsi="Times New Roman"/>
          <w:sz w:val="22"/>
        </w:rPr>
      </w:pPr>
      <w:r>
        <w:rPr>
          <w:rFonts w:ascii="Times New Roman" w:hAnsi="Times New Roman"/>
          <w:sz w:val="22"/>
        </w:rPr>
        <w:t xml:space="preserve">SECTION 1. All duly qualified apprentices shall be under the supervision and control of a Joint Apprenticeship and Training Committee composed of an equal number of trustees, half of whom shall be selected by the Employer, and half by the </w:t>
      </w:r>
      <w:smartTag w:uri="urn:schemas-microsoft-com:office:smarttags" w:element="place">
        <w:r>
          <w:rPr>
            <w:rFonts w:ascii="Times New Roman" w:hAnsi="Times New Roman"/>
            <w:sz w:val="22"/>
          </w:rPr>
          <w:t>Union</w:t>
        </w:r>
      </w:smartTag>
      <w:r>
        <w:rPr>
          <w:rFonts w:ascii="Times New Roman" w:hAnsi="Times New Roman"/>
          <w:sz w:val="22"/>
        </w:rPr>
        <w:t>. There shall be a minimum of 4 trustees.  Said Joint Apprenticeship and Training Committee shall formulate and make operative such rules and regulations as they may deem necessary and which do not conflict with the specific terms of this Agreement, to govern eligibility, registration, education, transfer, wages, hours, working conditions of duly qualified apprentices and the operation of an adequate apprentice system to meet the needs and requirements of the trade. Said rules and regulations when formulated and adopted by the parties hereto shall be recognized as part of this Agreement.</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SECTION 2. The Joint Apprenticeship and Training Committee designated herein shall serve for the life of this Agreement, except that vacancies in said Joint Apprenticeship and Training Committee caused by resignation or otherwise, may be filled by either party hereto, and it is hereby mutually agreed by both parties hereto, that they will individually and collectively cooperate to the extent that duly qualified apprentices be given every opportunity to secure proper technical and practical education experience in the trade, under the supervision of the Joint Apprenticeship and Training Committee. </w:t>
      </w:r>
    </w:p>
    <w:p w:rsidR="00BE478A" w:rsidRDefault="00BE478A">
      <w:pPr>
        <w:ind w:firstLine="405"/>
        <w:jc w:val="both"/>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(a). The parties will review the needs for specialized and skill-upgrade training and cooperate to establish necessary programs which will then be supervised by the Joint Apprenticeship Training Committee.</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SECTION 3. It is the understanding of the parties to this Agreement that the funds contributed by signatory Employers to the International Training Institute and any Local Joint Apprenticeship and Training Fund (Local JATC) will not be used to train apprentices or journeymen who will be employed by employers in the Sheet Metal Industry not signatory to a collective bargaining agreement providing for contributions to the International Training Institute and a </w:t>
      </w:r>
      <w:r>
        <w:rPr>
          <w:rFonts w:ascii="Times New Roman" w:hAnsi="Times New Roman"/>
          <w:sz w:val="22"/>
        </w:rPr>
        <w:lastRenderedPageBreak/>
        <w:t>Local JATC. Therefore, the trustees of the International Training Institute and Local JATC shall adopt and implement a Scholarship Loan Agreement Program which will require apprentices and journeymen employed by signatory Employers to repay the cost of training either by service following training within the union sector of the industry or by actual repayment of the cost of training if the individual goes to work for a non</w:t>
      </w:r>
      <w:r>
        <w:rPr>
          <w:rFonts w:ascii="Times New Roman" w:hAnsi="Times New Roman"/>
          <w:sz w:val="22"/>
        </w:rPr>
        <w:noBreakHyphen/>
        <w:t>signatory Employer in the Sheet Metal Industry. The cost of training shall include the reasonable value of all International Training Institute and Local JATC materials, facilities and personnel utilized in training. If a Local JATC does not implement the Scholarship Loan Agreement</w:t>
      </w:r>
      <w:r w:rsidR="00F90720">
        <w:rPr>
          <w:rFonts w:ascii="Times New Roman" w:hAnsi="Times New Roman"/>
          <w:sz w:val="22"/>
        </w:rPr>
        <w:t xml:space="preserve"> Program</w:t>
      </w:r>
      <w:r>
        <w:rPr>
          <w:rFonts w:ascii="Times New Roman" w:hAnsi="Times New Roman"/>
          <w:sz w:val="22"/>
        </w:rPr>
        <w:t>, the Local JATC shall be prohibited from utilizing International Training Institute materials and programs.</w:t>
      </w:r>
    </w:p>
    <w:p w:rsidR="00BE478A" w:rsidRDefault="00BE478A">
      <w:pPr>
        <w:rPr>
          <w:rFonts w:ascii="Times New Roman" w:hAnsi="Times New Roman"/>
          <w:sz w:val="22"/>
        </w:rPr>
      </w:pPr>
    </w:p>
    <w:p w:rsidR="00BE478A" w:rsidRDefault="00BE478A">
      <w:pPr>
        <w:ind w:firstLine="405"/>
        <w:jc w:val="both"/>
        <w:rPr>
          <w:rFonts w:ascii="Times New Roman" w:hAnsi="Times New Roman"/>
          <w:b/>
          <w:i/>
          <w:sz w:val="22"/>
        </w:rPr>
      </w:pPr>
      <w:r>
        <w:rPr>
          <w:rFonts w:ascii="Times New Roman" w:hAnsi="Times New Roman"/>
          <w:sz w:val="22"/>
        </w:rPr>
        <w:t xml:space="preserve">SECTION 4. It is hereby agreed that the Employer shall apply to the Joint Apprenticeship and Training Committee and the Joint Apprenticeship and Training Committee shall grant apprentices on the basis of one (1) apprentice for each three (3) journeymen regularly employed throughout the year. Provided, however, an Employer will not be entitled to a new apprentice if the Employer has an apprentice on layoff for lack of work.  </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5. Each apprentice shall serve an apprenticeship of up to five (5) years and such apprentices shall not be in charge of work on any job and shall work under the supervision of a journeyman until apprenticeship terms have been completed and they have qualified as journeymen.</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SECTION 6. A graduated wage scale similar to that shown below, based on the journeyman wage rate, shall be established for apprentices. The scale may vary based on local market conditions and recruiting requirements. </w:t>
      </w:r>
    </w:p>
    <w:p w:rsidR="00BE478A" w:rsidRDefault="00BE478A">
      <w:pPr>
        <w:rPr>
          <w:rFonts w:ascii="Times New Roman" w:hAnsi="Times New Roman"/>
          <w:sz w:val="22"/>
        </w:rPr>
      </w:pPr>
    </w:p>
    <w:p w:rsidR="00BE478A" w:rsidRDefault="00BE478A">
      <w:pPr>
        <w:ind w:left="360"/>
        <w:rPr>
          <w:rFonts w:ascii="Times New Roman" w:hAnsi="Times New Roman"/>
          <w:sz w:val="22"/>
        </w:rPr>
      </w:pPr>
      <w:r>
        <w:rPr>
          <w:rFonts w:ascii="Times New Roman" w:hAnsi="Times New Roman"/>
          <w:sz w:val="22"/>
        </w:rPr>
        <w:t>First year —First half 40%</w:t>
      </w:r>
      <w:r>
        <w:rPr>
          <w:rFonts w:ascii="Times New Roman" w:hAnsi="Times New Roman"/>
          <w:sz w:val="22"/>
        </w:rPr>
        <w:noBreakHyphen/>
        <w:t xml:space="preserve">Second half 45% </w:t>
      </w:r>
      <w:r>
        <w:rPr>
          <w:rFonts w:ascii="Times New Roman" w:hAnsi="Times New Roman"/>
          <w:sz w:val="22"/>
        </w:rPr>
        <w:tab/>
        <w:t>Third year —First half 60%</w:t>
      </w:r>
      <w:r>
        <w:rPr>
          <w:rFonts w:ascii="Times New Roman" w:hAnsi="Times New Roman"/>
          <w:sz w:val="22"/>
        </w:rPr>
        <w:noBreakHyphen/>
        <w:t>Second half 65%</w:t>
      </w:r>
    </w:p>
    <w:p w:rsidR="00BE478A" w:rsidRDefault="00BE478A">
      <w:pPr>
        <w:ind w:left="360"/>
        <w:rPr>
          <w:rFonts w:ascii="Times New Roman" w:hAnsi="Times New Roman"/>
          <w:sz w:val="22"/>
        </w:rPr>
      </w:pPr>
      <w:r>
        <w:rPr>
          <w:rFonts w:ascii="Times New Roman" w:hAnsi="Times New Roman"/>
          <w:sz w:val="22"/>
        </w:rPr>
        <w:t>Second year—First half 50%</w:t>
      </w:r>
      <w:r>
        <w:rPr>
          <w:rFonts w:ascii="Times New Roman" w:hAnsi="Times New Roman"/>
          <w:sz w:val="22"/>
        </w:rPr>
        <w:noBreakHyphen/>
        <w:t xml:space="preserve">Second half 55% </w:t>
      </w:r>
      <w:r>
        <w:rPr>
          <w:rFonts w:ascii="Times New Roman" w:hAnsi="Times New Roman"/>
          <w:sz w:val="22"/>
        </w:rPr>
        <w:tab/>
        <w:t>Fourth year —First half 70%</w:t>
      </w:r>
      <w:r>
        <w:rPr>
          <w:rFonts w:ascii="Times New Roman" w:hAnsi="Times New Roman"/>
          <w:sz w:val="22"/>
        </w:rPr>
        <w:noBreakHyphen/>
        <w:t>Second half 75%</w:t>
      </w:r>
    </w:p>
    <w:p w:rsidR="00BE478A" w:rsidRDefault="00BE478A">
      <w:pPr>
        <w:ind w:left="3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Fifth year </w:t>
      </w:r>
      <w:r>
        <w:rPr>
          <w:rFonts w:ascii="Times New Roman" w:hAnsi="Times New Roman"/>
          <w:sz w:val="18"/>
          <w:szCs w:val="18"/>
        </w:rPr>
        <w:t>(where applicable)</w:t>
      </w:r>
      <w:r>
        <w:rPr>
          <w:rFonts w:ascii="Times New Roman" w:hAnsi="Times New Roman"/>
          <w:sz w:val="22"/>
        </w:rPr>
        <w:t>– First half 80% - Second half 85%</w:t>
      </w:r>
    </w:p>
    <w:p w:rsidR="00BE478A" w:rsidRDefault="00BE478A">
      <w:pPr>
        <w:rPr>
          <w:rFonts w:ascii="Times New Roman" w:hAnsi="Times New Roman"/>
          <w:sz w:val="22"/>
        </w:rPr>
      </w:pPr>
    </w:p>
    <w:p w:rsidR="00BE478A" w:rsidRDefault="00BE478A">
      <w:pPr>
        <w:ind w:firstLine="390"/>
        <w:jc w:val="both"/>
        <w:rPr>
          <w:rFonts w:ascii="Times New Roman" w:hAnsi="Times New Roman"/>
          <w:b/>
          <w:sz w:val="22"/>
        </w:rPr>
      </w:pPr>
      <w:r>
        <w:rPr>
          <w:rFonts w:ascii="Times New Roman" w:hAnsi="Times New Roman"/>
          <w:sz w:val="22"/>
        </w:rPr>
        <w:t>This Section shall not have the effect of reducing the wage progression schedule of any apprentice who was indentured prior to the effective date of this Agreement.</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SECTION 7. The parties will establish on a local basis the SMWIA Youth</w:t>
      </w:r>
      <w:r>
        <w:rPr>
          <w:rFonts w:ascii="Times New Roman" w:hAnsi="Times New Roman"/>
          <w:sz w:val="22"/>
        </w:rPr>
        <w:noBreakHyphen/>
        <w:t>to</w:t>
      </w:r>
      <w:r>
        <w:rPr>
          <w:rFonts w:ascii="Times New Roman" w:hAnsi="Times New Roman"/>
          <w:sz w:val="22"/>
        </w:rPr>
        <w:noBreakHyphen/>
        <w:t xml:space="preserve">Youth program (the program) and the procedures to enable all apprentices to participate in the program. The activities of the program that deal with organizing and other traditional union activities shall be funded by the Local Union through a </w:t>
      </w:r>
      <w:proofErr w:type="spellStart"/>
      <w:r>
        <w:rPr>
          <w:rFonts w:ascii="Times New Roman" w:hAnsi="Times New Roman"/>
          <w:sz w:val="22"/>
        </w:rPr>
        <w:t>checkoff</w:t>
      </w:r>
      <w:proofErr w:type="spellEnd"/>
      <w:r>
        <w:rPr>
          <w:rFonts w:ascii="Times New Roman" w:hAnsi="Times New Roman"/>
          <w:sz w:val="22"/>
        </w:rPr>
        <w:t xml:space="preserve"> in compliance with the provisions of Section 302(c) of the Labor</w:t>
      </w:r>
      <w:r>
        <w:rPr>
          <w:rFonts w:ascii="Times New Roman" w:hAnsi="Times New Roman"/>
          <w:sz w:val="22"/>
        </w:rPr>
        <w:noBreakHyphen/>
        <w:t>Management Relations Act of 1947. Activities that may be funded by Employer contributions shall be so funded if, and to the extent, the parties shall agree locally to sponsor and implement the same.</w:t>
      </w:r>
    </w:p>
    <w:p w:rsidR="00C83A34" w:rsidRDefault="00C83A34">
      <w:pPr>
        <w:ind w:firstLine="390"/>
        <w:jc w:val="both"/>
        <w:rPr>
          <w:rFonts w:ascii="Times New Roman" w:hAnsi="Times New Roman"/>
          <w:sz w:val="22"/>
        </w:rPr>
      </w:pPr>
    </w:p>
    <w:p w:rsidR="00BE478A" w:rsidRDefault="00BE478A">
      <w:pPr>
        <w:ind w:firstLine="390"/>
        <w:jc w:val="both"/>
        <w:rPr>
          <w:rFonts w:ascii="Times New Roman" w:hAnsi="Times New Roman"/>
          <w:sz w:val="22"/>
        </w:rPr>
      </w:pPr>
      <w:proofErr w:type="gramStart"/>
      <w:r>
        <w:rPr>
          <w:rFonts w:ascii="Times New Roman" w:hAnsi="Times New Roman"/>
          <w:sz w:val="22"/>
        </w:rPr>
        <w:t>SECTION 8.</w:t>
      </w:r>
      <w:proofErr w:type="gramEnd"/>
      <w:r>
        <w:rPr>
          <w:rFonts w:ascii="Times New Roman" w:hAnsi="Times New Roman"/>
          <w:sz w:val="22"/>
        </w:rPr>
        <w:t xml:space="preserve"> The parties agree that concentrated apprenticeship training is preferable to night</w:t>
      </w:r>
      <w:r>
        <w:rPr>
          <w:rFonts w:ascii="Times New Roman" w:hAnsi="Times New Roman"/>
          <w:sz w:val="22"/>
        </w:rPr>
        <w:noBreakHyphen/>
        <w:t>schooling and urge the Joint Apprenticeship and Training Committee to implement concentrated training during the term of this Agreement.</w:t>
      </w:r>
    </w:p>
    <w:p w:rsidR="00BE478A" w:rsidRDefault="00BE478A">
      <w:pPr>
        <w:ind w:firstLine="390"/>
        <w:jc w:val="both"/>
        <w:rPr>
          <w:rFonts w:ascii="Times New Roman" w:hAnsi="Times New Roman"/>
          <w:sz w:val="22"/>
        </w:rPr>
      </w:pPr>
    </w:p>
    <w:p w:rsidR="00BE478A" w:rsidRDefault="00BE478A">
      <w:pPr>
        <w:pStyle w:val="BodyTextIndent3"/>
        <w:rPr>
          <w:noProof/>
        </w:rPr>
      </w:pPr>
      <w:r>
        <w:rPr>
          <w:noProof/>
        </w:rPr>
        <w:t>The parties recognize that previous experience in the industry can be considered when evaluating and placing sheet metal workers into the apprenticeship program and the JATC shall work cooperatively with the parties in establishing standards for placing employees into the program. The parties shall also address the need to provide continuity in health care for those workers entering the program with prior experience in the industry.</w:t>
      </w:r>
    </w:p>
    <w:p w:rsidR="00BE478A" w:rsidRDefault="00BE478A">
      <w:pPr>
        <w:ind w:firstLine="390"/>
        <w:jc w:val="both"/>
        <w:rPr>
          <w:rFonts w:ascii="Times New Roman" w:hAnsi="Times New Roman"/>
          <w:sz w:val="22"/>
        </w:rPr>
      </w:pPr>
    </w:p>
    <w:p w:rsidR="00BE478A" w:rsidRDefault="00BE478A">
      <w:pPr>
        <w:ind w:firstLine="390"/>
        <w:jc w:val="both"/>
        <w:rPr>
          <w:rFonts w:ascii="Times New Roman" w:hAnsi="Times New Roman"/>
          <w:b/>
          <w:i/>
          <w:sz w:val="22"/>
        </w:rPr>
      </w:pPr>
      <w:r>
        <w:rPr>
          <w:rFonts w:ascii="Times New Roman" w:hAnsi="Times New Roman"/>
          <w:sz w:val="22"/>
        </w:rPr>
        <w:t>SECTION 9. The parties agree that career-long skill upgrade training is necessary for an effective workforce and agree to undertake those measures available to them to encourage continuing training for sheet metal journeymen.</w:t>
      </w:r>
      <w:r>
        <w:rPr>
          <w:rFonts w:ascii="Times New Roman" w:hAnsi="Times New Roman"/>
          <w:b/>
          <w:i/>
          <w:sz w:val="22"/>
        </w:rPr>
        <w:t xml:space="preserve">  </w:t>
      </w:r>
    </w:p>
    <w:p w:rsidR="00BE478A" w:rsidRDefault="00BE478A">
      <w:pPr>
        <w:ind w:firstLine="390"/>
        <w:jc w:val="both"/>
        <w:rPr>
          <w:rFonts w:ascii="Times New Roman" w:hAnsi="Times New Roman"/>
          <w:b/>
          <w:i/>
          <w:sz w:val="22"/>
        </w:rPr>
      </w:pPr>
    </w:p>
    <w:p w:rsidR="00461A01" w:rsidRDefault="00461A01" w:rsidP="00461A01">
      <w:pPr>
        <w:jc w:val="center"/>
        <w:rPr>
          <w:b/>
          <w:sz w:val="22"/>
        </w:rPr>
      </w:pPr>
      <w:r>
        <w:rPr>
          <w:b/>
          <w:sz w:val="22"/>
        </w:rPr>
        <w:t>ARTICLE XII</w:t>
      </w:r>
    </w:p>
    <w:p w:rsidR="00461A01" w:rsidRDefault="00461A01" w:rsidP="00461A01">
      <w:pPr>
        <w:ind w:firstLine="360"/>
        <w:rPr>
          <w:rFonts w:ascii="Times New Roman" w:hAnsi="Times New Roman"/>
          <w:b/>
          <w:color w:val="00FFFF"/>
          <w:sz w:val="8"/>
        </w:rPr>
      </w:pPr>
    </w:p>
    <w:p w:rsidR="008370AA" w:rsidRDefault="00461A01" w:rsidP="00461A01">
      <w:pPr>
        <w:ind w:firstLine="360"/>
        <w:jc w:val="both"/>
        <w:rPr>
          <w:rFonts w:ascii="Times New Roman" w:hAnsi="Times New Roman"/>
          <w:sz w:val="22"/>
        </w:rPr>
      </w:pPr>
      <w:r>
        <w:rPr>
          <w:rFonts w:ascii="Times New Roman" w:hAnsi="Times New Roman"/>
          <w:sz w:val="22"/>
        </w:rPr>
        <w:t>SECTION 1. Sheet metal workers shall complete OSHA 10/OSHA 30 training, as well as any mandatory refresher course, as a condition of employment in the sheet metal industry. Such training shall be completed on the employee’s time.</w:t>
      </w:r>
    </w:p>
    <w:p w:rsidR="00461A01" w:rsidRDefault="00461A01" w:rsidP="00461A01">
      <w:pPr>
        <w:ind w:firstLine="360"/>
        <w:jc w:val="both"/>
        <w:rPr>
          <w:rFonts w:ascii="Times New Roman" w:hAnsi="Times New Roman"/>
          <w:sz w:val="22"/>
        </w:rPr>
      </w:pPr>
    </w:p>
    <w:p w:rsidR="00461A01" w:rsidRDefault="00461A01" w:rsidP="00461A01">
      <w:pPr>
        <w:ind w:firstLine="360"/>
        <w:jc w:val="both"/>
        <w:rPr>
          <w:rFonts w:ascii="Times New Roman" w:hAnsi="Times New Roman"/>
          <w:sz w:val="22"/>
        </w:rPr>
      </w:pPr>
      <w:r>
        <w:rPr>
          <w:rFonts w:ascii="Times New Roman" w:hAnsi="Times New Roman"/>
          <w:sz w:val="22"/>
        </w:rPr>
        <w:t>The parties to this Agreement shall take appropriate steps to provide that the cost of any materials used in such training, as well as the costs associated with providing instruction, shall be paid</w:t>
      </w:r>
      <w:r w:rsidR="0057314A">
        <w:rPr>
          <w:rFonts w:ascii="Times New Roman" w:hAnsi="Times New Roman"/>
          <w:sz w:val="22"/>
        </w:rPr>
        <w:t xml:space="preserve"> for</w:t>
      </w:r>
      <w:r>
        <w:rPr>
          <w:rFonts w:ascii="Times New Roman" w:hAnsi="Times New Roman"/>
          <w:sz w:val="22"/>
        </w:rPr>
        <w:t xml:space="preserve"> by the Local Joint Apprenticeship and Training Fund.</w:t>
      </w:r>
    </w:p>
    <w:p w:rsidR="00461A01" w:rsidRDefault="00461A01" w:rsidP="00461A01">
      <w:pPr>
        <w:ind w:firstLine="360"/>
        <w:jc w:val="both"/>
        <w:rPr>
          <w:rFonts w:ascii="Times New Roman" w:hAnsi="Times New Roman"/>
          <w:sz w:val="22"/>
        </w:rPr>
      </w:pPr>
    </w:p>
    <w:p w:rsidR="00461A01" w:rsidRPr="00461A01" w:rsidRDefault="00461A01" w:rsidP="00461A01">
      <w:pPr>
        <w:ind w:firstLine="360"/>
        <w:jc w:val="both"/>
        <w:rPr>
          <w:rFonts w:ascii="Times New Roman" w:hAnsi="Times New Roman"/>
          <w:sz w:val="22"/>
        </w:rPr>
      </w:pPr>
      <w:r>
        <w:rPr>
          <w:rFonts w:ascii="Times New Roman" w:hAnsi="Times New Roman"/>
          <w:sz w:val="22"/>
        </w:rPr>
        <w:t xml:space="preserve">SECTION 2. The parties are committed to maintaining a workplace that is safe, productive, and free of alcohol and illegal drugs. Therefore, they shall establish a substance abuse program which will include, as a minimum, the following components: owner mandated, reasonable suspicion, </w:t>
      </w:r>
      <w:proofErr w:type="spellStart"/>
      <w:r>
        <w:rPr>
          <w:rFonts w:ascii="Times New Roman" w:hAnsi="Times New Roman"/>
          <w:sz w:val="22"/>
        </w:rPr>
        <w:t>post accident</w:t>
      </w:r>
      <w:proofErr w:type="spellEnd"/>
      <w:r>
        <w:rPr>
          <w:rFonts w:ascii="Times New Roman" w:hAnsi="Times New Roman"/>
          <w:sz w:val="22"/>
        </w:rPr>
        <w:t xml:space="preserve">, and random drug and alcohol testing. In the case of </w:t>
      </w:r>
      <w:r>
        <w:rPr>
          <w:rFonts w:ascii="Times New Roman" w:hAnsi="Times New Roman"/>
          <w:sz w:val="22"/>
        </w:rPr>
        <w:lastRenderedPageBreak/>
        <w:t xml:space="preserve">random testing, the procedures shall be established and administered in a manner so that such testing is conducted </w:t>
      </w:r>
      <w:r w:rsidR="0083715F">
        <w:rPr>
          <w:rFonts w:ascii="Times New Roman" w:hAnsi="Times New Roman"/>
          <w:sz w:val="22"/>
        </w:rPr>
        <w:t>in a manner that is truly random. Any testing program shall be conducted on an industry wide basis, an</w:t>
      </w:r>
      <w:r w:rsidR="003578DD">
        <w:rPr>
          <w:rFonts w:ascii="Times New Roman" w:hAnsi="Times New Roman"/>
          <w:sz w:val="22"/>
        </w:rPr>
        <w:t>d</w:t>
      </w:r>
      <w:r w:rsidR="0083715F">
        <w:rPr>
          <w:rFonts w:ascii="Times New Roman" w:hAnsi="Times New Roman"/>
          <w:sz w:val="22"/>
        </w:rPr>
        <w:t xml:space="preserve"> in conformity with all applicable laws. The parties shall establish an appropriate means of funding such testing activities on an industry wide basis.</w:t>
      </w:r>
    </w:p>
    <w:p w:rsidR="00752B33" w:rsidRDefault="00752B33">
      <w:pPr>
        <w:jc w:val="center"/>
        <w:rPr>
          <w:b/>
          <w:sz w:val="22"/>
        </w:rPr>
      </w:pPr>
    </w:p>
    <w:p w:rsidR="00BE478A" w:rsidRDefault="00BE478A">
      <w:pPr>
        <w:jc w:val="center"/>
        <w:rPr>
          <w:b/>
          <w:sz w:val="22"/>
        </w:rPr>
      </w:pPr>
      <w:r>
        <w:rPr>
          <w:b/>
          <w:sz w:val="22"/>
        </w:rPr>
        <w:t xml:space="preserve">ARTICLE </w:t>
      </w:r>
      <w:r w:rsidR="00752B33">
        <w:rPr>
          <w:b/>
          <w:sz w:val="22"/>
        </w:rPr>
        <w:t>XIII</w:t>
      </w:r>
    </w:p>
    <w:p w:rsidR="00BE478A" w:rsidRDefault="00BE478A">
      <w:pPr>
        <w:ind w:firstLine="360"/>
        <w:rPr>
          <w:rFonts w:ascii="Times New Roman" w:hAnsi="Times New Roman"/>
          <w:b/>
          <w:color w:val="00FFFF"/>
          <w:sz w:val="8"/>
        </w:rPr>
      </w:pPr>
    </w:p>
    <w:p w:rsidR="00BE478A" w:rsidRDefault="00BE478A">
      <w:pPr>
        <w:ind w:firstLine="390"/>
        <w:jc w:val="both"/>
        <w:rPr>
          <w:rFonts w:ascii="Times New Roman" w:hAnsi="Times New Roman"/>
          <w:sz w:val="22"/>
        </w:rPr>
      </w:pPr>
      <w:r>
        <w:rPr>
          <w:rFonts w:ascii="Times New Roman" w:hAnsi="Times New Roman"/>
          <w:sz w:val="22"/>
        </w:rPr>
        <w:t xml:space="preserve">SECTION 1. It is hereby agreed that the Employer may apply to the Joint Apprenticeship and Training Committee and the Joint Apprenticeship and Training Committee shall grant </w:t>
      </w:r>
      <w:proofErr w:type="spellStart"/>
      <w:r>
        <w:rPr>
          <w:rFonts w:ascii="Times New Roman" w:hAnsi="Times New Roman"/>
          <w:sz w:val="22"/>
        </w:rPr>
        <w:t>preapprentices</w:t>
      </w:r>
      <w:proofErr w:type="spellEnd"/>
      <w:r>
        <w:rPr>
          <w:rFonts w:ascii="Times New Roman" w:hAnsi="Times New Roman"/>
          <w:sz w:val="22"/>
        </w:rPr>
        <w:t xml:space="preserve"> on the basis of one (1) </w:t>
      </w:r>
      <w:proofErr w:type="spellStart"/>
      <w:r>
        <w:rPr>
          <w:rFonts w:ascii="Times New Roman" w:hAnsi="Times New Roman"/>
          <w:sz w:val="22"/>
        </w:rPr>
        <w:t>preapprentice</w:t>
      </w:r>
      <w:proofErr w:type="spellEnd"/>
      <w:r>
        <w:rPr>
          <w:rFonts w:ascii="Times New Roman" w:hAnsi="Times New Roman"/>
          <w:sz w:val="22"/>
        </w:rPr>
        <w:t xml:space="preserve"> for each three (3) apprentices employed by the Employer. Provided, however, that an Employer who employs one (1) or more apprentices and at least three (3) sheet metal journeymen shall be entitled to at least one (1) </w:t>
      </w:r>
      <w:proofErr w:type="spellStart"/>
      <w:r>
        <w:rPr>
          <w:rFonts w:ascii="Times New Roman" w:hAnsi="Times New Roman"/>
          <w:sz w:val="22"/>
        </w:rPr>
        <w:t>preapprentice</w:t>
      </w:r>
      <w:proofErr w:type="spellEnd"/>
      <w:r>
        <w:rPr>
          <w:rFonts w:ascii="Times New Roman" w:hAnsi="Times New Roman"/>
          <w:sz w:val="22"/>
        </w:rPr>
        <w:t xml:space="preserve">. Any apprentice of the Employer on layoff at the effective date of this Agreement must be rehired before said Employer is entitled to any </w:t>
      </w:r>
      <w:proofErr w:type="spellStart"/>
      <w:r>
        <w:rPr>
          <w:rFonts w:ascii="Times New Roman" w:hAnsi="Times New Roman"/>
          <w:sz w:val="22"/>
        </w:rPr>
        <w:t>preapprentice</w:t>
      </w:r>
      <w:proofErr w:type="spellEnd"/>
      <w:r>
        <w:rPr>
          <w:rFonts w:ascii="Times New Roman" w:hAnsi="Times New Roman"/>
          <w:sz w:val="22"/>
        </w:rPr>
        <w:t>. Thereafter, the same conditions and ratios shall apply.</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 xml:space="preserve">In the event the Employer is entitled to employ a </w:t>
      </w:r>
      <w:proofErr w:type="spellStart"/>
      <w:r>
        <w:rPr>
          <w:rFonts w:ascii="Times New Roman" w:hAnsi="Times New Roman"/>
          <w:sz w:val="22"/>
        </w:rPr>
        <w:t>preapprentice</w:t>
      </w:r>
      <w:proofErr w:type="spellEnd"/>
      <w:r>
        <w:rPr>
          <w:rFonts w:ascii="Times New Roman" w:hAnsi="Times New Roman"/>
          <w:sz w:val="22"/>
        </w:rPr>
        <w:t xml:space="preserve"> and the Union</w:t>
      </w:r>
      <w:r>
        <w:rPr>
          <w:rFonts w:ascii="Times New Roman" w:hAnsi="Times New Roman"/>
          <w:b/>
          <w:sz w:val="22"/>
        </w:rPr>
        <w:t xml:space="preserve"> </w:t>
      </w:r>
      <w:r>
        <w:rPr>
          <w:rFonts w:ascii="Times New Roman" w:hAnsi="Times New Roman"/>
          <w:sz w:val="22"/>
        </w:rPr>
        <w:t xml:space="preserve">fails to comply with the Employer's written request to furnish a </w:t>
      </w:r>
      <w:proofErr w:type="spellStart"/>
      <w:r>
        <w:rPr>
          <w:rFonts w:ascii="Times New Roman" w:hAnsi="Times New Roman"/>
          <w:sz w:val="22"/>
        </w:rPr>
        <w:t>preapprentice</w:t>
      </w:r>
      <w:proofErr w:type="spellEnd"/>
      <w:r>
        <w:rPr>
          <w:rFonts w:ascii="Times New Roman" w:hAnsi="Times New Roman"/>
          <w:sz w:val="22"/>
        </w:rPr>
        <w:t xml:space="preserve"> within forty</w:t>
      </w:r>
      <w:r>
        <w:rPr>
          <w:rFonts w:ascii="Times New Roman" w:hAnsi="Times New Roman"/>
          <w:sz w:val="22"/>
        </w:rPr>
        <w:noBreakHyphen/>
        <w:t>eight (48) hours, the Employer may hire such employees and refer them to the Joint Apprenticeship and Training Committee for enrollment.</w:t>
      </w:r>
    </w:p>
    <w:p w:rsidR="00BE478A" w:rsidRDefault="00BE478A">
      <w:pPr>
        <w:rPr>
          <w:rFonts w:ascii="Times New Roman" w:hAnsi="Times New Roman"/>
          <w:sz w:val="22"/>
        </w:rPr>
      </w:pPr>
    </w:p>
    <w:p w:rsidR="00BE478A" w:rsidRDefault="00BE478A">
      <w:pPr>
        <w:pStyle w:val="BodyTextIndent3"/>
        <w:rPr>
          <w:noProof/>
        </w:rPr>
      </w:pPr>
      <w:r>
        <w:rPr>
          <w:noProof/>
        </w:rPr>
        <w:t>Preapprentices shall be enrolled as applicants for future openings in the apprenticeship program. The Joint Apprenticeship and Training Committee shall evaluate the qualifications of preapprentices for such openings during the first year of employment. No preapprentice shall be retained beyond one (1) year unless the preapprentice has been found to be qualified as an applicant.</w:t>
      </w:r>
    </w:p>
    <w:p w:rsidR="00BE478A" w:rsidRDefault="00BE478A">
      <w:pPr>
        <w:rPr>
          <w:rFonts w:ascii="Times New Roman" w:hAnsi="Times New Roman"/>
          <w:sz w:val="22"/>
        </w:rPr>
      </w:pPr>
    </w:p>
    <w:p w:rsidR="00BE478A" w:rsidRDefault="00BE478A">
      <w:pPr>
        <w:pStyle w:val="BodyTextIndent3"/>
        <w:rPr>
          <w:noProof/>
        </w:rPr>
      </w:pPr>
      <w:r>
        <w:rPr>
          <w:noProof/>
        </w:rPr>
        <w:t xml:space="preserve">The wage scale for preapprentices shall be a minimum of thirty percent (30%) of the wage rate for journeymen sheet metal workers. Health and welfare coverage shall be arranged on behalf of the preapprentices by the parties. </w:t>
      </w:r>
    </w:p>
    <w:p w:rsidR="00BE478A" w:rsidRDefault="00BE478A">
      <w:pPr>
        <w:pStyle w:val="BodyTextIndent3"/>
        <w:rPr>
          <w:b/>
          <w:i/>
          <w:noProof/>
        </w:rPr>
      </w:pPr>
    </w:p>
    <w:p w:rsidR="00BE478A" w:rsidRDefault="00BE478A">
      <w:pPr>
        <w:pStyle w:val="BodyText2"/>
        <w:rPr>
          <w:noProof/>
        </w:rPr>
      </w:pPr>
      <w:r>
        <w:rPr>
          <w:noProof/>
        </w:rPr>
        <w:t>Pension contributions will be paid on all hours worked beginning with the first payroll period after 90 days in the amount of five percent (5%) of the journeyman pension fund contribution, to the next whole cent, or a minimum of twelve cents ($0.12) per hour, whichever is greater, for each hour worked on or after the effective date of this agreement.  The parties shall make all necessary arrangements so that any preapprentice being reclassified shall experience no break in benefits coverage.</w:t>
      </w:r>
    </w:p>
    <w:p w:rsidR="00BE478A" w:rsidRDefault="00BE478A">
      <w:pPr>
        <w:pStyle w:val="BodyText2"/>
        <w:rPr>
          <w:noProof/>
        </w:rPr>
      </w:pPr>
    </w:p>
    <w:p w:rsidR="00BE478A" w:rsidRDefault="00BE478A">
      <w:pPr>
        <w:jc w:val="center"/>
        <w:rPr>
          <w:b/>
          <w:sz w:val="22"/>
        </w:rPr>
      </w:pPr>
      <w:r>
        <w:rPr>
          <w:b/>
          <w:sz w:val="22"/>
        </w:rPr>
        <w:t xml:space="preserve">ARTICLE </w:t>
      </w:r>
      <w:r w:rsidR="00752B33">
        <w:rPr>
          <w:b/>
          <w:sz w:val="22"/>
        </w:rPr>
        <w:t>XIV</w:t>
      </w:r>
    </w:p>
    <w:p w:rsidR="00BE478A" w:rsidRDefault="00BE478A">
      <w:pPr>
        <w:rPr>
          <w:rFonts w:ascii="Times New Roman" w:hAnsi="Times New Roman"/>
          <w:b/>
          <w:sz w:val="8"/>
        </w:rPr>
      </w:pPr>
    </w:p>
    <w:p w:rsidR="00BE478A" w:rsidRDefault="00BE478A">
      <w:pPr>
        <w:ind w:left="360"/>
        <w:jc w:val="both"/>
        <w:rPr>
          <w:rFonts w:ascii="Times New Roman" w:hAnsi="Times New Roman"/>
          <w:sz w:val="22"/>
        </w:rPr>
      </w:pPr>
      <w:r>
        <w:rPr>
          <w:rFonts w:ascii="Times New Roman" w:hAnsi="Times New Roman"/>
          <w:sz w:val="22"/>
        </w:rPr>
        <w:t>SECTION 1. Classified workers may be employed in the following ratio:</w:t>
      </w:r>
    </w:p>
    <w:p w:rsidR="00BE478A" w:rsidRDefault="00BE478A">
      <w:pPr>
        <w:ind w:left="360"/>
        <w:rPr>
          <w:rFonts w:ascii="Times New Roman" w:hAnsi="Times New Roman"/>
          <w:sz w:val="22"/>
        </w:rPr>
      </w:pPr>
    </w:p>
    <w:p w:rsidR="00BE478A" w:rsidRDefault="00BE478A">
      <w:pPr>
        <w:numPr>
          <w:ilvl w:val="0"/>
          <w:numId w:val="12"/>
        </w:numPr>
        <w:tabs>
          <w:tab w:val="left" w:pos="720"/>
        </w:tabs>
        <w:jc w:val="both"/>
        <w:rPr>
          <w:rFonts w:ascii="Times New Roman" w:hAnsi="Times New Roman"/>
          <w:sz w:val="22"/>
        </w:rPr>
      </w:pPr>
      <w:r>
        <w:rPr>
          <w:rFonts w:ascii="Times New Roman" w:hAnsi="Times New Roman"/>
          <w:sz w:val="22"/>
        </w:rPr>
        <w:t>one (1) classified worker for any Employer who employs an apprentice;</w:t>
      </w:r>
    </w:p>
    <w:p w:rsidR="00BE478A" w:rsidRDefault="00BE478A">
      <w:pPr>
        <w:numPr>
          <w:ilvl w:val="0"/>
          <w:numId w:val="12"/>
        </w:numPr>
        <w:tabs>
          <w:tab w:val="left" w:pos="720"/>
        </w:tabs>
        <w:jc w:val="both"/>
        <w:rPr>
          <w:rFonts w:ascii="Times New Roman" w:hAnsi="Times New Roman"/>
          <w:sz w:val="22"/>
        </w:rPr>
      </w:pPr>
      <w:r>
        <w:rPr>
          <w:rFonts w:ascii="Times New Roman" w:hAnsi="Times New Roman"/>
          <w:sz w:val="22"/>
        </w:rPr>
        <w:t>two (2) classified workers for any Employer who employs at least three (3) apprentices;</w:t>
      </w:r>
    </w:p>
    <w:p w:rsidR="00BE478A" w:rsidRDefault="00BE478A">
      <w:pPr>
        <w:numPr>
          <w:ilvl w:val="0"/>
          <w:numId w:val="12"/>
        </w:numPr>
        <w:tabs>
          <w:tab w:val="left" w:pos="720"/>
        </w:tabs>
        <w:jc w:val="both"/>
        <w:rPr>
          <w:rFonts w:ascii="Times New Roman" w:hAnsi="Times New Roman"/>
          <w:sz w:val="22"/>
        </w:rPr>
      </w:pPr>
      <w:r>
        <w:rPr>
          <w:rFonts w:ascii="Times New Roman" w:hAnsi="Times New Roman"/>
          <w:sz w:val="22"/>
        </w:rPr>
        <w:t>thereafter, the ratio will be one (1) classified worker for each additional three (3) apprentices employed.</w:t>
      </w:r>
    </w:p>
    <w:p w:rsidR="00BE478A" w:rsidRDefault="00BE478A">
      <w:pPr>
        <w:pStyle w:val="BodyTextIndent3"/>
      </w:pPr>
    </w:p>
    <w:p w:rsidR="00BE478A" w:rsidRDefault="00BE478A">
      <w:pPr>
        <w:pStyle w:val="BodyTextIndent3"/>
      </w:pPr>
      <w:r>
        <w:t>Classified workers may perform any work covered by Article I of which they are capable and will work under the general direction of a journeyman. The wage rate for classified workers will be not less than forty percent (40%) of the journeyman wage rate. They shall be covered by the local health and welfare plan. Pension contributions shall be the same percentage as their wage rate.</w:t>
      </w:r>
    </w:p>
    <w:p w:rsidR="00BE478A" w:rsidRDefault="00BE478A">
      <w:pPr>
        <w:rPr>
          <w:rFonts w:ascii="Times New Roman" w:hAnsi="Times New Roman"/>
          <w:sz w:val="22"/>
        </w:rPr>
      </w:pPr>
    </w:p>
    <w:p w:rsidR="00BE478A" w:rsidRDefault="00BE478A">
      <w:pPr>
        <w:ind w:firstLine="390"/>
        <w:jc w:val="both"/>
        <w:rPr>
          <w:rFonts w:ascii="Times New Roman" w:hAnsi="Times New Roman"/>
          <w:sz w:val="22"/>
        </w:rPr>
      </w:pPr>
      <w:r>
        <w:rPr>
          <w:rFonts w:ascii="Times New Roman" w:hAnsi="Times New Roman"/>
          <w:sz w:val="22"/>
        </w:rPr>
        <w:t>In the event the Employer is entitled to employ a classified worker and the Union fails to comply with the Employer's written request to furnish a classified worker within forty</w:t>
      </w:r>
      <w:r>
        <w:rPr>
          <w:rFonts w:ascii="Times New Roman" w:hAnsi="Times New Roman"/>
          <w:sz w:val="22"/>
        </w:rPr>
        <w:noBreakHyphen/>
        <w:t>eight (48) hours, the Employer may directly hire such employees, and refer them to the Union.</w:t>
      </w:r>
    </w:p>
    <w:p w:rsidR="001711AB" w:rsidRDefault="001711AB">
      <w:pPr>
        <w:jc w:val="center"/>
        <w:rPr>
          <w:b/>
          <w:sz w:val="22"/>
        </w:rPr>
      </w:pPr>
    </w:p>
    <w:p w:rsidR="00BE478A" w:rsidRDefault="00BE478A">
      <w:pPr>
        <w:jc w:val="center"/>
        <w:rPr>
          <w:b/>
          <w:sz w:val="22"/>
        </w:rPr>
      </w:pPr>
      <w:r>
        <w:rPr>
          <w:b/>
          <w:sz w:val="22"/>
        </w:rPr>
        <w:t xml:space="preserve">ARTICLE </w:t>
      </w:r>
      <w:r w:rsidR="00752B33">
        <w:rPr>
          <w:b/>
          <w:sz w:val="22"/>
        </w:rPr>
        <w:t>XV</w:t>
      </w:r>
    </w:p>
    <w:p w:rsidR="00BE478A" w:rsidRDefault="00BE478A">
      <w:pPr>
        <w:jc w:val="both"/>
        <w:rPr>
          <w:rFonts w:ascii="Times New Roman" w:hAnsi="Times New Roman"/>
          <w:sz w:val="8"/>
        </w:rPr>
      </w:pPr>
    </w:p>
    <w:p w:rsidR="00BE478A" w:rsidRDefault="00BE478A">
      <w:pPr>
        <w:pStyle w:val="BodyTextIndent2"/>
        <w:jc w:val="both"/>
      </w:pPr>
      <w:r>
        <w:t xml:space="preserve">SECTION 1. SMACNA and the SMWIA are committed to promoting productive and cooperative labor-management relations.  In furtherance of this goal, the local Employers’ association and local </w:t>
      </w:r>
      <w:smartTag w:uri="urn:schemas-microsoft-com:office:smarttags" w:element="place">
        <w:r>
          <w:t>Union</w:t>
        </w:r>
      </w:smartTag>
      <w:r>
        <w:t xml:space="preserve"> agree to establish a labor-management committee which shall meet on a regular basis, but not less often than quarterly, to discuss industry issues of mutual concern.  Such committees will strive to improve communications, understand and respond to industry direction and trends, and resolve common issues collaboratively.</w:t>
      </w:r>
    </w:p>
    <w:p w:rsidR="00BE478A" w:rsidRDefault="00BE478A">
      <w:pPr>
        <w:pStyle w:val="BodyTextIndent2"/>
        <w:jc w:val="both"/>
      </w:pPr>
    </w:p>
    <w:p w:rsidR="0091681A" w:rsidRDefault="0091681A">
      <w:pPr>
        <w:jc w:val="center"/>
        <w:rPr>
          <w:b/>
          <w:sz w:val="22"/>
        </w:rPr>
      </w:pPr>
    </w:p>
    <w:p w:rsidR="00BE478A" w:rsidRDefault="00BE478A">
      <w:pPr>
        <w:jc w:val="center"/>
        <w:rPr>
          <w:b/>
          <w:sz w:val="22"/>
        </w:rPr>
      </w:pPr>
      <w:r>
        <w:rPr>
          <w:b/>
          <w:sz w:val="22"/>
        </w:rPr>
        <w:lastRenderedPageBreak/>
        <w:t xml:space="preserve">ARTICLE </w:t>
      </w:r>
      <w:r w:rsidR="00752B33">
        <w:rPr>
          <w:b/>
          <w:sz w:val="22"/>
        </w:rPr>
        <w:t>XVI</w:t>
      </w:r>
    </w:p>
    <w:p w:rsidR="00BE478A" w:rsidRDefault="00BE478A">
      <w:pPr>
        <w:rPr>
          <w:rFonts w:ascii="Times New Roman" w:hAnsi="Times New Roman"/>
          <w:sz w:val="8"/>
        </w:rPr>
      </w:pPr>
    </w:p>
    <w:p w:rsidR="00BE478A" w:rsidRDefault="00BE478A">
      <w:pPr>
        <w:pStyle w:val="BodyTextIndent2"/>
        <w:jc w:val="both"/>
        <w:rPr>
          <w:noProof/>
        </w:rPr>
      </w:pPr>
      <w:r>
        <w:rPr>
          <w:noProof/>
        </w:rPr>
        <w:t xml:space="preserve">SECTION 1. In applying the terms of this Agreement, and in fulfilling their obligations thereunder, neither the Employer nor the </w:t>
      </w:r>
      <w:smartTag w:uri="urn:schemas-microsoft-com:office:smarttags" w:element="place">
        <w:r>
          <w:rPr>
            <w:noProof/>
          </w:rPr>
          <w:t>Union</w:t>
        </w:r>
      </w:smartTag>
      <w:r>
        <w:rPr>
          <w:noProof/>
        </w:rPr>
        <w:t xml:space="preserve"> will discriminate in any manner prohibited by law.</w:t>
      </w:r>
    </w:p>
    <w:p w:rsidR="00BE478A" w:rsidRDefault="00BE478A">
      <w:pPr>
        <w:jc w:val="center"/>
        <w:rPr>
          <w:rFonts w:ascii="Times New Roman" w:hAnsi="Times New Roman"/>
          <w:b/>
          <w:sz w:val="28"/>
        </w:rPr>
      </w:pPr>
    </w:p>
    <w:p w:rsidR="00BE478A" w:rsidRDefault="00BE478A">
      <w:pPr>
        <w:jc w:val="center"/>
        <w:rPr>
          <w:b/>
          <w:sz w:val="22"/>
        </w:rPr>
      </w:pPr>
      <w:r>
        <w:rPr>
          <w:b/>
          <w:sz w:val="22"/>
        </w:rPr>
        <w:t xml:space="preserve">ARTICLE </w:t>
      </w:r>
      <w:r w:rsidR="00752B33">
        <w:rPr>
          <w:b/>
          <w:sz w:val="22"/>
        </w:rPr>
        <w:t>XVII</w:t>
      </w:r>
    </w:p>
    <w:p w:rsidR="00BE478A" w:rsidRDefault="00BE478A">
      <w:pPr>
        <w:rPr>
          <w:rFonts w:ascii="Times New Roman" w:hAnsi="Times New Roman"/>
          <w:b/>
          <w:sz w:val="8"/>
        </w:rPr>
      </w:pPr>
    </w:p>
    <w:p w:rsidR="00BE478A" w:rsidRDefault="00BE478A">
      <w:pPr>
        <w:tabs>
          <w:tab w:val="left" w:pos="360"/>
          <w:tab w:val="left" w:pos="4770"/>
          <w:tab w:val="left" w:pos="7560"/>
          <w:tab w:val="left" w:pos="10800"/>
        </w:tabs>
        <w:rPr>
          <w:rFonts w:ascii="Times New Roman" w:hAnsi="Times New Roman"/>
          <w:sz w:val="22"/>
          <w:u w:val="single"/>
        </w:rPr>
      </w:pPr>
      <w:r>
        <w:rPr>
          <w:rFonts w:ascii="Times New Roman" w:hAnsi="Times New Roman"/>
          <w:sz w:val="22"/>
        </w:rPr>
        <w:tab/>
        <w:t xml:space="preserve">SECTION 1. This Agreement and Addenda Numbers </w:t>
      </w:r>
      <w:r>
        <w:rPr>
          <w:rFonts w:ascii="Times New Roman" w:hAnsi="Times New Roman"/>
          <w:sz w:val="22"/>
          <w:u w:val="single"/>
        </w:rPr>
        <w:tab/>
        <w:t xml:space="preserve"> </w:t>
      </w:r>
      <w:r>
        <w:rPr>
          <w:rFonts w:ascii="Times New Roman" w:hAnsi="Times New Roman"/>
          <w:sz w:val="22"/>
        </w:rPr>
        <w:t xml:space="preserve">through </w:t>
      </w:r>
      <w:r>
        <w:rPr>
          <w:rFonts w:ascii="Times New Roman" w:hAnsi="Times New Roman"/>
          <w:sz w:val="22"/>
          <w:u w:val="single"/>
        </w:rPr>
        <w:tab/>
      </w:r>
    </w:p>
    <w:p w:rsidR="00BE478A" w:rsidRDefault="00BE478A">
      <w:pPr>
        <w:tabs>
          <w:tab w:val="left" w:pos="4770"/>
          <w:tab w:val="left" w:pos="7200"/>
          <w:tab w:val="left" w:pos="10800"/>
        </w:tabs>
        <w:rPr>
          <w:rFonts w:ascii="Times New Roman" w:hAnsi="Times New Roman"/>
          <w:sz w:val="22"/>
          <w:u w:val="single"/>
        </w:rPr>
      </w:pPr>
    </w:p>
    <w:p w:rsidR="00BE478A" w:rsidRDefault="00BE478A">
      <w:pPr>
        <w:tabs>
          <w:tab w:val="left" w:pos="5760"/>
        </w:tabs>
        <w:rPr>
          <w:rFonts w:ascii="Times New Roman" w:hAnsi="Times New Roman"/>
          <w:sz w:val="22"/>
          <w:u w:val="single"/>
        </w:rPr>
      </w:pPr>
      <w:r>
        <w:rPr>
          <w:rFonts w:ascii="Times New Roman" w:hAnsi="Times New Roman"/>
          <w:sz w:val="22"/>
        </w:rPr>
        <w:t xml:space="preserve">attached hereto shall become effective on the </w:t>
      </w:r>
      <w:r>
        <w:rPr>
          <w:rFonts w:ascii="Times New Roman" w:hAnsi="Times New Roman"/>
          <w:sz w:val="22"/>
          <w:u w:val="single"/>
        </w:rPr>
        <w:tab/>
      </w:r>
      <w:r>
        <w:rPr>
          <w:rFonts w:ascii="Times New Roman" w:hAnsi="Times New Roman"/>
          <w:sz w:val="22"/>
        </w:rPr>
        <w:t xml:space="preserve"> day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BE478A" w:rsidRDefault="00BE478A">
      <w:pPr>
        <w:tabs>
          <w:tab w:val="left" w:pos="7380"/>
          <w:tab w:val="left" w:pos="9450"/>
        </w:tabs>
        <w:rPr>
          <w:rFonts w:ascii="Times New Roman" w:hAnsi="Times New Roman"/>
          <w:sz w:val="16"/>
        </w:rPr>
      </w:pPr>
      <w:r>
        <w:rPr>
          <w:rFonts w:ascii="Times New Roman" w:hAnsi="Times New Roman"/>
          <w:sz w:val="16"/>
        </w:rPr>
        <w:tab/>
        <w:t>(Month)</w:t>
      </w:r>
      <w:r>
        <w:rPr>
          <w:rFonts w:ascii="Times New Roman" w:hAnsi="Times New Roman"/>
          <w:sz w:val="16"/>
        </w:rPr>
        <w:tab/>
        <w:t>(Year)</w:t>
      </w:r>
    </w:p>
    <w:p w:rsidR="00BE478A" w:rsidRDefault="00BE478A">
      <w:pPr>
        <w:tabs>
          <w:tab w:val="left" w:pos="7380"/>
          <w:tab w:val="left" w:pos="9450"/>
        </w:tabs>
        <w:rPr>
          <w:rFonts w:ascii="Times New Roman" w:hAnsi="Times New Roman"/>
          <w:sz w:val="16"/>
        </w:rPr>
      </w:pPr>
    </w:p>
    <w:p w:rsidR="00BE478A" w:rsidRDefault="00BE478A">
      <w:pPr>
        <w:tabs>
          <w:tab w:val="left" w:pos="5760"/>
        </w:tabs>
        <w:rPr>
          <w:rFonts w:ascii="Times New Roman" w:hAnsi="Times New Roman"/>
          <w:sz w:val="22"/>
          <w:u w:val="single"/>
        </w:rPr>
      </w:pPr>
      <w:r>
        <w:rPr>
          <w:rFonts w:ascii="Times New Roman" w:hAnsi="Times New Roman"/>
          <w:sz w:val="22"/>
        </w:rPr>
        <w:t xml:space="preserve">and remain in full force and effect until the </w:t>
      </w:r>
      <w:r>
        <w:rPr>
          <w:rFonts w:ascii="Times New Roman" w:hAnsi="Times New Roman"/>
          <w:sz w:val="22"/>
          <w:u w:val="single"/>
        </w:rPr>
        <w:tab/>
      </w:r>
      <w:r>
        <w:rPr>
          <w:rFonts w:ascii="Times New Roman" w:hAnsi="Times New Roman"/>
          <w:sz w:val="22"/>
        </w:rPr>
        <w:t xml:space="preserve"> day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BE478A" w:rsidRDefault="00BE478A">
      <w:pPr>
        <w:tabs>
          <w:tab w:val="left" w:pos="7380"/>
          <w:tab w:val="left" w:pos="9450"/>
        </w:tabs>
        <w:jc w:val="both"/>
        <w:rPr>
          <w:rFonts w:ascii="Times New Roman" w:hAnsi="Times New Roman"/>
          <w:sz w:val="16"/>
        </w:rPr>
      </w:pPr>
      <w:r>
        <w:rPr>
          <w:rFonts w:ascii="Times New Roman" w:hAnsi="Times New Roman"/>
          <w:sz w:val="16"/>
        </w:rPr>
        <w:tab/>
        <w:t>(Month)</w:t>
      </w:r>
      <w:r>
        <w:rPr>
          <w:rFonts w:ascii="Times New Roman" w:hAnsi="Times New Roman"/>
          <w:sz w:val="16"/>
        </w:rPr>
        <w:tab/>
        <w:t>(Year)</w:t>
      </w:r>
    </w:p>
    <w:p w:rsidR="00BE478A" w:rsidRDefault="00BE478A">
      <w:pPr>
        <w:pStyle w:val="BodyText"/>
        <w:rPr>
          <w:noProof/>
        </w:rPr>
      </w:pPr>
      <w:r>
        <w:rPr>
          <w:noProof/>
        </w:rPr>
        <w:t>and shall continue in force from year to year thereafter unless written notice of reopening is given not less than ninety (90) days prior to the expiration date. In the event such notice of reopening is served, this Agreement shall continue in force and effect until conferences relating thereto have been terminated by either party by written notice, provided, however, that, if this Agreement contains Article X, Section 8, it shall continue in full force and effect until modified by order of the National Joint Adjustment Board or until the procedures under Article X, Section 8 have been otherwise completed.</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2. If, pursuant to federal or state law, any provision of this Agreement shall be found by a court of competent jurisdiction to be void or unenforceable, all of the other provisions of this Agreement shall remain in full force and effect. The parties agree to meet and negotiate a substitute provision. If negotiations are unsuccessful, the issue may be submitted for resolution by either party pursuant to Article X, Section 8 of this Agreement.</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SECTION 3. Notwithstanding any other provision of this Article, or any other Article of this Agreement, whenever an amendment to the Standard Form of Union Agreement shall be adopted by the sponsoring national associations, any party to this Agreement, upon the service of notice to all other parties hereto, shall have this Agreement reopened thirty (30) days thereafter, for the sole and only purpose of attempting to negotiate such amendment or amendments into this Agreement for the duration of the term hereof. There shall be no strike or lockout over this issue.</w:t>
      </w:r>
    </w:p>
    <w:p w:rsidR="00BE478A" w:rsidRDefault="00BE478A">
      <w:pPr>
        <w:rPr>
          <w:rFonts w:ascii="Times New Roman" w:hAnsi="Times New Roman"/>
          <w:sz w:val="22"/>
        </w:rPr>
      </w:pPr>
    </w:p>
    <w:p w:rsidR="00BE478A" w:rsidRDefault="00BE478A">
      <w:pPr>
        <w:ind w:firstLine="405"/>
        <w:jc w:val="both"/>
        <w:rPr>
          <w:rFonts w:ascii="Times New Roman" w:hAnsi="Times New Roman"/>
          <w:sz w:val="22"/>
        </w:rPr>
      </w:pPr>
      <w:r>
        <w:rPr>
          <w:rFonts w:ascii="Times New Roman" w:hAnsi="Times New Roman"/>
          <w:sz w:val="22"/>
        </w:rPr>
        <w:t xml:space="preserve">SECTION 4. Each Employer hereby waives any right it may have to repudiate this Agreement during the term of this Agreement, or during the term of any extension, modification or amendment </w:t>
      </w:r>
      <w:r w:rsidR="00DF5848">
        <w:rPr>
          <w:rFonts w:ascii="Times New Roman" w:hAnsi="Times New Roman"/>
          <w:sz w:val="22"/>
        </w:rPr>
        <w:t xml:space="preserve">of </w:t>
      </w:r>
      <w:r>
        <w:rPr>
          <w:rFonts w:ascii="Times New Roman" w:hAnsi="Times New Roman"/>
          <w:sz w:val="22"/>
        </w:rPr>
        <w:t>this Agreement.</w:t>
      </w:r>
      <w:r w:rsidR="008A2D49">
        <w:rPr>
          <w:rFonts w:ascii="Times New Roman" w:hAnsi="Times New Roman"/>
          <w:sz w:val="22"/>
        </w:rPr>
        <w:t xml:space="preserve"> This shall be effective during the entire term of any collective bargaining agreement that has been entered into under Section 8(f) of the National Labor Relations Act, and upon conversion of the bargaining relationship to one under Section 9(a) of </w:t>
      </w:r>
      <w:r w:rsidR="007A3BE9">
        <w:rPr>
          <w:rFonts w:ascii="Times New Roman" w:hAnsi="Times New Roman"/>
          <w:sz w:val="22"/>
        </w:rPr>
        <w:t xml:space="preserve">the </w:t>
      </w:r>
      <w:r w:rsidR="008A2D49">
        <w:rPr>
          <w:rFonts w:ascii="Times New Roman" w:hAnsi="Times New Roman"/>
          <w:sz w:val="22"/>
        </w:rPr>
        <w:t>National Labor Relations Act, either by an election conducted by the National Labor Relations Board, or through the procedures set forth in this Agreement.</w:t>
      </w:r>
    </w:p>
    <w:p w:rsidR="00BE478A" w:rsidRDefault="00BE478A">
      <w:pPr>
        <w:tabs>
          <w:tab w:val="left" w:pos="10800"/>
        </w:tabs>
        <w:ind w:firstLine="360"/>
        <w:jc w:val="both"/>
        <w:rPr>
          <w:rFonts w:ascii="Times New Roman" w:hAnsi="Times New Roman"/>
          <w:sz w:val="22"/>
        </w:rPr>
      </w:pPr>
    </w:p>
    <w:p w:rsidR="00BE478A" w:rsidRDefault="00BE478A">
      <w:pPr>
        <w:tabs>
          <w:tab w:val="left" w:pos="10800"/>
        </w:tabs>
        <w:ind w:firstLine="360"/>
        <w:jc w:val="both"/>
        <w:rPr>
          <w:rFonts w:ascii="Times New Roman" w:hAnsi="Times New Roman"/>
          <w:sz w:val="22"/>
          <w:u w:val="single"/>
        </w:rPr>
      </w:pPr>
      <w:r>
        <w:rPr>
          <w:rFonts w:ascii="Times New Roman" w:hAnsi="Times New Roman"/>
          <w:sz w:val="22"/>
        </w:rPr>
        <w:t xml:space="preserve">SECTION 5. By execution of this Agreement the Employer authorizes </w:t>
      </w:r>
      <w:r>
        <w:rPr>
          <w:rFonts w:ascii="Times New Roman" w:hAnsi="Times New Roman"/>
          <w:sz w:val="22"/>
          <w:u w:val="single"/>
        </w:rPr>
        <w:tab/>
      </w:r>
    </w:p>
    <w:p w:rsidR="00BE478A" w:rsidRDefault="00BE478A">
      <w:pPr>
        <w:tabs>
          <w:tab w:val="left" w:pos="7200"/>
        </w:tabs>
        <w:ind w:firstLine="360"/>
        <w:rPr>
          <w:rFonts w:ascii="Times New Roman" w:hAnsi="Times New Roman"/>
          <w:sz w:val="16"/>
        </w:rPr>
      </w:pPr>
      <w:r>
        <w:rPr>
          <w:rFonts w:ascii="Times New Roman" w:hAnsi="Times New Roman"/>
          <w:sz w:val="16"/>
        </w:rPr>
        <w:tab/>
        <w:t>(Name of Local Contractor Association)</w:t>
      </w:r>
    </w:p>
    <w:p w:rsidR="00BE478A" w:rsidRDefault="00BE478A">
      <w:pPr>
        <w:pStyle w:val="BodyText"/>
      </w:pPr>
      <w:r>
        <w:t>to act as its collective bargaining representative for all matters relating to this Agreement. The parties agree that the Employer will hereafter be a member of the multi</w:t>
      </w:r>
      <w:r>
        <w:noBreakHyphen/>
        <w:t xml:space="preserve">employer bargaining unit represented by said Association unless this authorization is withdrawn by written notice to the Association and the </w:t>
      </w:r>
      <w:smartTag w:uri="urn:schemas-microsoft-com:office:smarttags" w:element="place">
        <w:r>
          <w:t>Union</w:t>
        </w:r>
      </w:smartTag>
      <w:r>
        <w:t xml:space="preserve"> at least one hundred and fifty (150) days prior to the then current expiration date of this Agreement.</w:t>
      </w:r>
    </w:p>
    <w:p w:rsidR="00BE478A" w:rsidRDefault="00BE478A">
      <w:pPr>
        <w:rPr>
          <w:rFonts w:ascii="Times New Roman" w:hAnsi="Times New Roman"/>
          <w:sz w:val="22"/>
        </w:rPr>
      </w:pPr>
    </w:p>
    <w:p w:rsidR="00BE478A" w:rsidRDefault="00BE478A">
      <w:pPr>
        <w:rPr>
          <w:rFonts w:ascii="Times New Roman" w:hAnsi="Times New Roman"/>
          <w:sz w:val="22"/>
        </w:rPr>
      </w:pPr>
    </w:p>
    <w:p w:rsidR="00BE478A" w:rsidRDefault="00BE478A">
      <w:pPr>
        <w:rPr>
          <w:rFonts w:ascii="Times New Roman" w:hAnsi="Times New Roman"/>
          <w:sz w:val="22"/>
        </w:rPr>
      </w:pPr>
    </w:p>
    <w:p w:rsidR="00BE478A" w:rsidRDefault="00BE478A">
      <w:pPr>
        <w:rPr>
          <w:rFonts w:ascii="Times New Roman" w:hAnsi="Times New Roman"/>
          <w:sz w:val="22"/>
        </w:rPr>
      </w:pPr>
    </w:p>
    <w:p w:rsidR="00BE478A" w:rsidRDefault="00BE478A">
      <w:pPr>
        <w:rPr>
          <w:rFonts w:ascii="Times New Roman" w:hAnsi="Times New Roman"/>
          <w:sz w:val="22"/>
        </w:rPr>
      </w:pPr>
    </w:p>
    <w:p w:rsidR="00BE478A" w:rsidRDefault="00BE478A">
      <w:pPr>
        <w:rPr>
          <w:rFonts w:ascii="Times New Roman" w:hAnsi="Times New Roman"/>
          <w:sz w:val="22"/>
        </w:rPr>
      </w:pPr>
    </w:p>
    <w:p w:rsidR="00BE478A" w:rsidRDefault="00BE478A">
      <w:pPr>
        <w:tabs>
          <w:tab w:val="left" w:pos="10800"/>
        </w:tabs>
        <w:rPr>
          <w:rFonts w:ascii="Times New Roman" w:hAnsi="Times New Roman"/>
          <w:sz w:val="22"/>
          <w:u w:val="single"/>
        </w:rPr>
      </w:pPr>
      <w:r>
        <w:rPr>
          <w:rFonts w:ascii="Times New Roman" w:hAnsi="Times New Roman"/>
          <w:sz w:val="22"/>
        </w:rPr>
        <w:t xml:space="preserve">In witness whereof, the parties hereto affix their signatures and seal this </w:t>
      </w:r>
      <w:r>
        <w:rPr>
          <w:rFonts w:ascii="Times New Roman" w:hAnsi="Times New Roman"/>
          <w:sz w:val="22"/>
          <w:u w:val="single"/>
        </w:rPr>
        <w:tab/>
      </w:r>
    </w:p>
    <w:p w:rsidR="00BE478A" w:rsidRDefault="00BE478A">
      <w:pPr>
        <w:rPr>
          <w:rFonts w:ascii="Times New Roman" w:hAnsi="Times New Roman"/>
          <w:sz w:val="22"/>
        </w:rPr>
      </w:pPr>
      <w:r>
        <w:rPr>
          <w:rFonts w:ascii="Times New Roman" w:hAnsi="Times New Roman"/>
          <w:sz w:val="22"/>
        </w:rPr>
        <w:t xml:space="preserve">day of ,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rsidR="00BE478A" w:rsidRDefault="00BE478A">
      <w:pPr>
        <w:pStyle w:val="BodyText3"/>
        <w:tabs>
          <w:tab w:val="left" w:pos="1800"/>
          <w:tab w:val="left" w:pos="4500"/>
        </w:tabs>
        <w:spacing w:after="0"/>
      </w:pPr>
      <w:r>
        <w:tab/>
        <w:t>(Month)</w:t>
      </w:r>
      <w:r>
        <w:tab/>
        <w:t>(Year)</w:t>
      </w:r>
    </w:p>
    <w:p w:rsidR="00BE478A" w:rsidRDefault="00BE478A">
      <w:pPr>
        <w:pStyle w:val="BodyText"/>
      </w:pPr>
    </w:p>
    <w:p w:rsidR="00BE478A" w:rsidRDefault="00BE478A">
      <w:pPr>
        <w:pStyle w:val="BodyText"/>
      </w:pPr>
      <w:r>
        <w:t>THIS STANDARD FORM OF UNION AGREEMENT HAS PROVIDED FOR THE INCLUSION OF PREAPPRENTICES AND A REDUCTION OF THE WAGE SCHEDULE FOR NEW APPRENTICES. THE PURPOSE OF THIS IS TO MAKE CONTRACTORS MORE COMPETITIVE WITH NON</w:t>
      </w:r>
      <w:r>
        <w:noBreakHyphen/>
        <w:t>UNION COMPETITION. TO ACHIEVE THAT OBJECTIVE EMPLOYERS AGREE TO MINIMIZE MULTIPLE MARKUPS.</w:t>
      </w:r>
    </w:p>
    <w:p w:rsidR="00BE478A" w:rsidRDefault="00BE478A">
      <w:pPr>
        <w:pStyle w:val="BodyText"/>
      </w:pPr>
    </w:p>
    <w:p w:rsidR="00BE478A" w:rsidRDefault="00BE478A">
      <w:pPr>
        <w:pStyle w:val="BodyText"/>
      </w:pPr>
      <w:r>
        <w:lastRenderedPageBreak/>
        <w:t>The Standard Form of Union Agreement is a recommended contract form that is revised from time to time by the Sheet Metal Workers’ International Association and the Sheet Metal and Air Conditioning Contractors’ National Association, Inc.  In establishing such a recommended contract form, neither the Sheet Metal Workers’ International Association, nor the Sheet Metal and Air Conditioning Contractors’ National Association</w:t>
      </w:r>
      <w:r w:rsidR="00FA61AD">
        <w:t>,</w:t>
      </w:r>
      <w:r>
        <w:t xml:space="preserve"> Inc. has acted as the bargaining representative of any entity that may adopt all or part of the language of the Standard Form of Union Agreement.  Furthermore, neither the Sheet Metal Workers’ International Association nor the Sheet Metal and Air Conditioning Contractors’ National Association, Inc., shall be deemed to be a party to any such collective bargaining agreement including such language.</w:t>
      </w:r>
    </w:p>
    <w:p w:rsidR="00BE478A" w:rsidRDefault="00BE478A">
      <w:pPr>
        <w:rPr>
          <w:rFonts w:ascii="Times New Roman" w:hAnsi="Times New Roman"/>
          <w:sz w:val="22"/>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u w:val="single"/>
        </w:rPr>
        <w:tab/>
      </w:r>
      <w:r>
        <w:rPr>
          <w:rFonts w:ascii="Times New Roman" w:hAnsi="Times New Roman"/>
          <w:sz w:val="22"/>
        </w:rPr>
        <w:tab/>
        <w:t>Local Union No.</w:t>
      </w:r>
      <w:r>
        <w:rPr>
          <w:rFonts w:ascii="Times New Roman" w:hAnsi="Times New Roman"/>
          <w:sz w:val="22"/>
          <w:u w:val="single"/>
        </w:rPr>
        <w:tab/>
      </w:r>
    </w:p>
    <w:p w:rsidR="00BE478A" w:rsidRDefault="00BE478A">
      <w:pPr>
        <w:tabs>
          <w:tab w:val="left" w:pos="1080"/>
          <w:tab w:val="left" w:pos="5760"/>
        </w:tabs>
        <w:rPr>
          <w:rFonts w:ascii="Times New Roman" w:hAnsi="Times New Roman"/>
          <w:sz w:val="22"/>
        </w:rPr>
      </w:pPr>
      <w:r>
        <w:rPr>
          <w:rFonts w:ascii="Times New Roman" w:hAnsi="Times New Roman"/>
          <w:sz w:val="22"/>
        </w:rPr>
        <w:tab/>
      </w:r>
      <w:r>
        <w:rPr>
          <w:rFonts w:ascii="Times New Roman" w:hAnsi="Times New Roman"/>
          <w:sz w:val="16"/>
        </w:rPr>
        <w:t>(Specify Name of Association or Contractor)</w:t>
      </w:r>
      <w:r>
        <w:rPr>
          <w:rFonts w:ascii="Times New Roman" w:hAnsi="Times New Roman"/>
          <w:sz w:val="22"/>
        </w:rPr>
        <w:tab/>
        <w:t>of Sheet Metal Workers' International Association</w:t>
      </w:r>
    </w:p>
    <w:p w:rsidR="00BE478A" w:rsidRDefault="00BE478A">
      <w:pPr>
        <w:rPr>
          <w:rFonts w:ascii="Times New Roman" w:hAnsi="Times New Roman"/>
          <w:sz w:val="22"/>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rPr>
        <w:t xml:space="preserve">By </w:t>
      </w: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tabs>
          <w:tab w:val="left" w:pos="1260"/>
          <w:tab w:val="left" w:pos="7020"/>
          <w:tab w:val="left" w:pos="10800"/>
        </w:tabs>
        <w:rPr>
          <w:rFonts w:ascii="Times New Roman" w:hAnsi="Times New Roman"/>
          <w:sz w:val="16"/>
        </w:rPr>
      </w:pPr>
      <w:r>
        <w:rPr>
          <w:rFonts w:ascii="Times New Roman" w:hAnsi="Times New Roman"/>
          <w:sz w:val="16"/>
        </w:rPr>
        <w:tab/>
        <w:t>(Signature of Officer or Representative)</w:t>
      </w:r>
      <w:r>
        <w:rPr>
          <w:rFonts w:ascii="Times New Roman" w:hAnsi="Times New Roman"/>
          <w:sz w:val="16"/>
        </w:rPr>
        <w:tab/>
        <w:t>(Signature of Officer or Representative)</w:t>
      </w:r>
    </w:p>
    <w:p w:rsidR="00BE478A" w:rsidRDefault="00BE478A">
      <w:pPr>
        <w:tabs>
          <w:tab w:val="left" w:pos="1260"/>
          <w:tab w:val="left" w:pos="7020"/>
          <w:tab w:val="left" w:pos="10800"/>
        </w:tabs>
        <w:rPr>
          <w:rFonts w:ascii="Times New Roman" w:hAnsi="Times New Roman"/>
          <w:sz w:val="22"/>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tabs>
          <w:tab w:val="left" w:pos="5040"/>
          <w:tab w:val="left" w:pos="5760"/>
          <w:tab w:val="left" w:pos="10800"/>
        </w:tabs>
        <w:rPr>
          <w:rFonts w:ascii="Times New Roman" w:hAnsi="Times New Roman"/>
          <w:sz w:val="22"/>
          <w:u w:val="single"/>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tabs>
          <w:tab w:val="left" w:pos="5040"/>
          <w:tab w:val="left" w:pos="5760"/>
          <w:tab w:val="left" w:pos="10800"/>
        </w:tabs>
        <w:rPr>
          <w:rFonts w:ascii="Times New Roman" w:hAnsi="Times New Roman"/>
          <w:sz w:val="22"/>
          <w:u w:val="single"/>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tabs>
          <w:tab w:val="left" w:pos="5040"/>
          <w:tab w:val="left" w:pos="5760"/>
          <w:tab w:val="left" w:pos="10800"/>
        </w:tabs>
        <w:rPr>
          <w:rFonts w:ascii="Times New Roman" w:hAnsi="Times New Roman"/>
          <w:sz w:val="22"/>
          <w:u w:val="single"/>
        </w:rPr>
      </w:pPr>
    </w:p>
    <w:p w:rsidR="00BE478A" w:rsidRDefault="00BE478A">
      <w:pPr>
        <w:tabs>
          <w:tab w:val="left" w:pos="5040"/>
          <w:tab w:val="left" w:pos="5760"/>
          <w:tab w:val="left" w:pos="10800"/>
        </w:tabs>
        <w:rPr>
          <w:rFonts w:ascii="Times New Roman" w:hAnsi="Times New Roman"/>
          <w:sz w:val="22"/>
          <w:u w:val="single"/>
        </w:rPr>
      </w:pP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tabs>
          <w:tab w:val="left" w:pos="5040"/>
          <w:tab w:val="left" w:pos="5760"/>
          <w:tab w:val="left" w:pos="10800"/>
        </w:tabs>
        <w:rPr>
          <w:rFonts w:ascii="Times New Roman" w:hAnsi="Times New Roman"/>
          <w:sz w:val="22"/>
          <w:u w:val="single"/>
        </w:rPr>
      </w:pPr>
    </w:p>
    <w:p w:rsidR="00BE478A" w:rsidRDefault="00BE478A">
      <w:pPr>
        <w:tabs>
          <w:tab w:val="left" w:pos="5040"/>
          <w:tab w:val="left" w:pos="5760"/>
          <w:tab w:val="left" w:pos="10800"/>
        </w:tabs>
        <w:rPr>
          <w:rFonts w:ascii="Times New Roman" w:hAnsi="Times New Roman"/>
          <w:sz w:val="22"/>
        </w:rPr>
      </w:pPr>
      <w:r>
        <w:rPr>
          <w:rFonts w:ascii="Times New Roman" w:hAnsi="Times New Roman"/>
          <w:sz w:val="22"/>
          <w:u w:val="single"/>
        </w:rPr>
        <w:tab/>
      </w:r>
      <w:r>
        <w:rPr>
          <w:rFonts w:ascii="Times New Roman" w:hAnsi="Times New Roman"/>
          <w:sz w:val="22"/>
        </w:rPr>
        <w:tab/>
      </w:r>
      <w:r>
        <w:rPr>
          <w:rFonts w:ascii="Times New Roman" w:hAnsi="Times New Roman"/>
          <w:sz w:val="22"/>
          <w:u w:val="single"/>
        </w:rPr>
        <w:tab/>
      </w:r>
    </w:p>
    <w:p w:rsidR="00BE478A" w:rsidRDefault="00BE478A">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pPr>
        <w:rPr>
          <w:rFonts w:ascii="Times New Roman" w:hAnsi="Times New Roman"/>
        </w:rPr>
      </w:pPr>
    </w:p>
    <w:p w:rsidR="00F83F1F" w:rsidRDefault="00F83F1F" w:rsidP="00F83F1F">
      <w:pPr>
        <w:pStyle w:val="Default"/>
        <w:ind w:left="720" w:hanging="720"/>
        <w:rPr>
          <w:rFonts w:ascii="Arial" w:hAnsi="Arial" w:cs="Arial"/>
          <w:b/>
          <w:bCs/>
          <w:i/>
          <w:sz w:val="23"/>
          <w:szCs w:val="23"/>
        </w:rPr>
      </w:pPr>
    </w:p>
    <w:p w:rsidR="00F83F1F" w:rsidRDefault="00F83F1F" w:rsidP="00F83F1F">
      <w:pPr>
        <w:pStyle w:val="Default"/>
        <w:ind w:left="720" w:hanging="720"/>
        <w:rPr>
          <w:rFonts w:ascii="Arial" w:hAnsi="Arial" w:cs="Arial"/>
          <w:b/>
          <w:bCs/>
          <w:i/>
          <w:sz w:val="23"/>
          <w:szCs w:val="23"/>
        </w:rPr>
      </w:pPr>
    </w:p>
    <w:p w:rsidR="00F83F1F" w:rsidRDefault="00F83F1F" w:rsidP="00F83F1F">
      <w:pPr>
        <w:pStyle w:val="Default"/>
        <w:ind w:left="720" w:hanging="720"/>
        <w:rPr>
          <w:rFonts w:ascii="Arial" w:hAnsi="Arial" w:cs="Arial"/>
          <w:b/>
          <w:bCs/>
          <w:i/>
          <w:sz w:val="23"/>
          <w:szCs w:val="23"/>
        </w:rPr>
      </w:pPr>
    </w:p>
    <w:p w:rsidR="00F83F1F" w:rsidRDefault="00F83F1F" w:rsidP="00F83F1F">
      <w:pPr>
        <w:pStyle w:val="Default"/>
        <w:ind w:left="720" w:hanging="720"/>
        <w:rPr>
          <w:rFonts w:ascii="Arial" w:hAnsi="Arial" w:cs="Arial"/>
          <w:b/>
          <w:bCs/>
          <w:i/>
          <w:sz w:val="23"/>
          <w:szCs w:val="23"/>
        </w:rPr>
      </w:pPr>
    </w:p>
    <w:p w:rsidR="00F83F1F" w:rsidRDefault="00F83F1F"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91681A" w:rsidRDefault="0091681A" w:rsidP="00F83F1F">
      <w:pPr>
        <w:pStyle w:val="Default"/>
        <w:ind w:left="720" w:hanging="720"/>
        <w:rPr>
          <w:rFonts w:ascii="Arial" w:hAnsi="Arial" w:cs="Arial"/>
          <w:b/>
          <w:bCs/>
          <w:i/>
          <w:sz w:val="23"/>
          <w:szCs w:val="23"/>
        </w:rPr>
      </w:pPr>
    </w:p>
    <w:p w:rsidR="00FF1A00" w:rsidRDefault="00FF1A00" w:rsidP="00F83F1F">
      <w:pPr>
        <w:pStyle w:val="Default"/>
        <w:ind w:left="720" w:hanging="720"/>
        <w:rPr>
          <w:rFonts w:ascii="Arial" w:hAnsi="Arial" w:cs="Arial"/>
          <w:b/>
          <w:bCs/>
          <w:i/>
          <w:sz w:val="23"/>
          <w:szCs w:val="23"/>
        </w:rPr>
      </w:pPr>
    </w:p>
    <w:p w:rsidR="00F83F1F" w:rsidRPr="00C36492" w:rsidRDefault="00F83F1F" w:rsidP="00F83F1F">
      <w:pPr>
        <w:pStyle w:val="Default"/>
        <w:ind w:left="720" w:hanging="720"/>
        <w:rPr>
          <w:rFonts w:ascii="Arial" w:hAnsi="Arial" w:cs="Arial"/>
          <w:b/>
          <w:bCs/>
          <w:i/>
          <w:sz w:val="23"/>
          <w:szCs w:val="23"/>
        </w:rPr>
      </w:pPr>
      <w:r w:rsidRPr="00C36492">
        <w:rPr>
          <w:rFonts w:ascii="Arial" w:hAnsi="Arial" w:cs="Arial"/>
          <w:b/>
          <w:bCs/>
          <w:i/>
          <w:sz w:val="23"/>
          <w:szCs w:val="23"/>
        </w:rPr>
        <w:lastRenderedPageBreak/>
        <w:t>****</w:t>
      </w:r>
      <w:r w:rsidRPr="00C36492">
        <w:rPr>
          <w:rFonts w:ascii="Arial" w:hAnsi="Arial" w:cs="Arial"/>
          <w:b/>
          <w:bCs/>
          <w:i/>
          <w:sz w:val="23"/>
          <w:szCs w:val="23"/>
        </w:rPr>
        <w:tab/>
        <w:t>Please note that in 2009, SMACNA’s Board</w:t>
      </w:r>
      <w:r>
        <w:rPr>
          <w:rFonts w:ascii="Arial" w:hAnsi="Arial" w:cs="Arial"/>
          <w:b/>
          <w:bCs/>
          <w:i/>
          <w:sz w:val="23"/>
          <w:szCs w:val="23"/>
        </w:rPr>
        <w:t xml:space="preserve"> of Directors</w:t>
      </w:r>
      <w:r w:rsidRPr="00C36492">
        <w:rPr>
          <w:rFonts w:ascii="Arial" w:hAnsi="Arial" w:cs="Arial"/>
          <w:b/>
          <w:bCs/>
          <w:i/>
          <w:sz w:val="23"/>
          <w:szCs w:val="23"/>
        </w:rPr>
        <w:t xml:space="preserve"> implemented an </w:t>
      </w:r>
      <w:r>
        <w:rPr>
          <w:rFonts w:ascii="Arial" w:hAnsi="Arial" w:cs="Arial"/>
          <w:b/>
          <w:bCs/>
          <w:i/>
          <w:sz w:val="23"/>
          <w:szCs w:val="23"/>
        </w:rPr>
        <w:t>Industry Fund of the United States (</w:t>
      </w:r>
      <w:r w:rsidRPr="00C36492">
        <w:rPr>
          <w:rFonts w:ascii="Arial" w:hAnsi="Arial" w:cs="Arial"/>
          <w:b/>
          <w:bCs/>
          <w:i/>
          <w:sz w:val="23"/>
          <w:szCs w:val="23"/>
        </w:rPr>
        <w:t>IFUS</w:t>
      </w:r>
      <w:r>
        <w:rPr>
          <w:rFonts w:ascii="Arial" w:hAnsi="Arial" w:cs="Arial"/>
          <w:b/>
          <w:bCs/>
          <w:i/>
          <w:sz w:val="23"/>
          <w:szCs w:val="23"/>
        </w:rPr>
        <w:t>)</w:t>
      </w:r>
      <w:r w:rsidRPr="00C36492">
        <w:rPr>
          <w:rFonts w:ascii="Arial" w:hAnsi="Arial" w:cs="Arial"/>
          <w:b/>
          <w:bCs/>
          <w:i/>
          <w:sz w:val="23"/>
          <w:szCs w:val="23"/>
        </w:rPr>
        <w:t xml:space="preserve"> increase for SMACNA members that will impact the contribution rate </w:t>
      </w:r>
      <w:r>
        <w:rPr>
          <w:rFonts w:ascii="Arial" w:hAnsi="Arial" w:cs="Arial"/>
          <w:b/>
          <w:bCs/>
          <w:i/>
          <w:sz w:val="23"/>
          <w:szCs w:val="23"/>
        </w:rPr>
        <w:t xml:space="preserve">made by those members </w:t>
      </w:r>
      <w:r w:rsidRPr="00C36492">
        <w:rPr>
          <w:rFonts w:ascii="Arial" w:hAnsi="Arial" w:cs="Arial"/>
          <w:b/>
          <w:bCs/>
          <w:i/>
          <w:sz w:val="23"/>
          <w:szCs w:val="23"/>
        </w:rPr>
        <w:t>set forth in</w:t>
      </w:r>
      <w:r>
        <w:rPr>
          <w:rFonts w:ascii="Arial" w:hAnsi="Arial" w:cs="Arial"/>
          <w:b/>
          <w:bCs/>
          <w:i/>
          <w:sz w:val="23"/>
          <w:szCs w:val="23"/>
        </w:rPr>
        <w:t xml:space="preserve"> Standard Form of Union Agreement (SFUA) </w:t>
      </w:r>
      <w:r w:rsidRPr="00C36492">
        <w:rPr>
          <w:rFonts w:ascii="Arial" w:hAnsi="Arial" w:cs="Arial"/>
          <w:b/>
          <w:bCs/>
          <w:i/>
          <w:sz w:val="23"/>
          <w:szCs w:val="23"/>
        </w:rPr>
        <w:t>Article VIII, Section 12</w:t>
      </w:r>
      <w:r w:rsidR="00C55339">
        <w:rPr>
          <w:rFonts w:ascii="Arial" w:hAnsi="Arial" w:cs="Arial"/>
          <w:b/>
          <w:bCs/>
          <w:i/>
          <w:sz w:val="23"/>
          <w:szCs w:val="23"/>
        </w:rPr>
        <w:t>(b)</w:t>
      </w:r>
      <w:r>
        <w:rPr>
          <w:rFonts w:ascii="Arial" w:hAnsi="Arial" w:cs="Arial"/>
          <w:b/>
          <w:bCs/>
          <w:i/>
          <w:sz w:val="23"/>
          <w:szCs w:val="23"/>
        </w:rPr>
        <w:t xml:space="preserve"> (or the applicable IFUS provision(s) of your local collective bargaining agreement(s) and/or addenda</w:t>
      </w:r>
      <w:r w:rsidRPr="00C36492">
        <w:rPr>
          <w:rFonts w:ascii="Arial" w:hAnsi="Arial" w:cs="Arial"/>
          <w:b/>
          <w:bCs/>
          <w:i/>
          <w:sz w:val="23"/>
          <w:szCs w:val="23"/>
        </w:rPr>
        <w:t>.</w:t>
      </w:r>
      <w:r>
        <w:rPr>
          <w:rFonts w:ascii="Arial" w:hAnsi="Arial" w:cs="Arial"/>
          <w:b/>
          <w:bCs/>
          <w:i/>
          <w:sz w:val="23"/>
          <w:szCs w:val="23"/>
        </w:rPr>
        <w:t>)</w:t>
      </w:r>
      <w:r w:rsidR="002E4E6B">
        <w:rPr>
          <w:rFonts w:ascii="Arial" w:hAnsi="Arial" w:cs="Arial"/>
          <w:b/>
          <w:bCs/>
          <w:i/>
          <w:sz w:val="23"/>
          <w:szCs w:val="23"/>
        </w:rPr>
        <w:t xml:space="preserve"> </w:t>
      </w:r>
      <w:r w:rsidRPr="00C36492">
        <w:rPr>
          <w:rFonts w:ascii="Arial" w:hAnsi="Arial" w:cs="Arial"/>
          <w:b/>
          <w:bCs/>
          <w:i/>
          <w:sz w:val="23"/>
          <w:szCs w:val="23"/>
        </w:rPr>
        <w:t>Those required increases are as follows:</w:t>
      </w:r>
    </w:p>
    <w:p w:rsidR="00F83F1F" w:rsidRDefault="00F83F1F" w:rsidP="00F83F1F">
      <w:pPr>
        <w:pStyle w:val="Default"/>
        <w:rPr>
          <w:rFonts w:ascii="Arial" w:hAnsi="Arial" w:cs="Arial"/>
          <w:b/>
          <w:bCs/>
          <w:sz w:val="23"/>
          <w:szCs w:val="23"/>
        </w:rPr>
      </w:pPr>
    </w:p>
    <w:p w:rsidR="00F83F1F" w:rsidRDefault="00F83F1F" w:rsidP="00F83F1F">
      <w:pPr>
        <w:pStyle w:val="Default"/>
        <w:rPr>
          <w:rFonts w:ascii="Arial" w:hAnsi="Arial" w:cs="Arial"/>
          <w:b/>
          <w:bCs/>
          <w:sz w:val="23"/>
          <w:szCs w:val="23"/>
        </w:rPr>
      </w:pPr>
    </w:p>
    <w:p w:rsidR="00F83F1F" w:rsidRDefault="00F83F1F" w:rsidP="00F83F1F">
      <w:pPr>
        <w:pStyle w:val="Default"/>
        <w:rPr>
          <w:rFonts w:ascii="Arial" w:hAnsi="Arial" w:cs="Arial"/>
          <w:b/>
          <w:bCs/>
          <w:sz w:val="23"/>
          <w:szCs w:val="23"/>
        </w:rPr>
      </w:pPr>
    </w:p>
    <w:p w:rsidR="00F83F1F" w:rsidRPr="00B366E2" w:rsidRDefault="00F83F1F" w:rsidP="00F83F1F">
      <w:pPr>
        <w:pStyle w:val="Default"/>
        <w:rPr>
          <w:rFonts w:ascii="Arial" w:hAnsi="Arial" w:cs="Arial"/>
          <w:b/>
          <w:bCs/>
          <w:sz w:val="23"/>
          <w:szCs w:val="23"/>
        </w:rPr>
      </w:pPr>
      <w:r w:rsidRPr="00B366E2">
        <w:rPr>
          <w:rFonts w:ascii="Arial" w:hAnsi="Arial" w:cs="Arial"/>
          <w:b/>
          <w:bCs/>
          <w:sz w:val="23"/>
          <w:szCs w:val="23"/>
        </w:rPr>
        <w:t xml:space="preserve">SMACNA Board-Approved </w:t>
      </w:r>
      <w:r>
        <w:rPr>
          <w:rFonts w:ascii="Arial" w:hAnsi="Arial" w:cs="Arial"/>
          <w:b/>
          <w:bCs/>
          <w:sz w:val="23"/>
          <w:szCs w:val="23"/>
        </w:rPr>
        <w:t xml:space="preserve">IFUS Increase </w:t>
      </w:r>
      <w:r w:rsidRPr="00B366E2">
        <w:rPr>
          <w:rFonts w:ascii="Arial" w:hAnsi="Arial" w:cs="Arial"/>
          <w:b/>
          <w:bCs/>
          <w:sz w:val="23"/>
          <w:szCs w:val="23"/>
        </w:rPr>
        <w:t xml:space="preserve">Implementation Schedule: </w:t>
      </w:r>
    </w:p>
    <w:p w:rsidR="00F83F1F" w:rsidRPr="00B366E2" w:rsidRDefault="00F83F1F" w:rsidP="00F83F1F">
      <w:pPr>
        <w:pStyle w:val="Default"/>
        <w:rPr>
          <w:rFonts w:ascii="Arial" w:hAnsi="Arial" w:cs="Arial"/>
          <w:sz w:val="23"/>
          <w:szCs w:val="23"/>
        </w:rPr>
      </w:pPr>
    </w:p>
    <w:p w:rsidR="00F83F1F" w:rsidRDefault="00F83F1F" w:rsidP="00F83F1F">
      <w:pPr>
        <w:pStyle w:val="Default"/>
        <w:numPr>
          <w:ilvl w:val="0"/>
          <w:numId w:val="13"/>
        </w:numPr>
        <w:rPr>
          <w:rFonts w:ascii="Arial" w:hAnsi="Arial" w:cs="Arial"/>
          <w:sz w:val="23"/>
          <w:szCs w:val="23"/>
        </w:rPr>
      </w:pPr>
      <w:r w:rsidRPr="00B366E2">
        <w:rPr>
          <w:rFonts w:ascii="Arial" w:hAnsi="Arial" w:cs="Arial"/>
          <w:sz w:val="23"/>
          <w:szCs w:val="23"/>
        </w:rPr>
        <w:t xml:space="preserve">If your CBA expires or you have a wage reopener in 2009 or 2010, begin paying an additional penny (8¢ total) on the 2010 anniversary date of your CBA and add a penny on the anniversary date each year thereafter until dues/IFUS contribution totals 12¢/hour in 2014. </w:t>
      </w:r>
    </w:p>
    <w:p w:rsidR="00F83F1F" w:rsidRPr="00B366E2" w:rsidRDefault="00F83F1F" w:rsidP="00F83F1F">
      <w:pPr>
        <w:pStyle w:val="Default"/>
        <w:rPr>
          <w:rFonts w:ascii="Arial" w:hAnsi="Arial" w:cs="Arial"/>
          <w:sz w:val="23"/>
          <w:szCs w:val="23"/>
        </w:rPr>
      </w:pPr>
    </w:p>
    <w:p w:rsidR="00F83F1F" w:rsidRDefault="00F83F1F" w:rsidP="00F83F1F">
      <w:pPr>
        <w:pStyle w:val="Default"/>
        <w:numPr>
          <w:ilvl w:val="0"/>
          <w:numId w:val="13"/>
        </w:numPr>
        <w:rPr>
          <w:rFonts w:ascii="Arial" w:hAnsi="Arial" w:cs="Arial"/>
          <w:sz w:val="23"/>
          <w:szCs w:val="23"/>
        </w:rPr>
      </w:pPr>
      <w:r w:rsidRPr="00B366E2">
        <w:rPr>
          <w:rFonts w:ascii="Arial" w:hAnsi="Arial" w:cs="Arial"/>
          <w:sz w:val="23"/>
          <w:szCs w:val="23"/>
        </w:rPr>
        <w:t xml:space="preserve">If your CBA expires or you have a wage reopener in 2011, begin paying an additional 2¢ (9¢ total) on the 2011 anniversary date of your CBA and add a penny on the anniversary date each year thereafter until dues/IFUS contribution totals 12¢/hour in 2014. </w:t>
      </w:r>
    </w:p>
    <w:p w:rsidR="00F83F1F" w:rsidRDefault="00F83F1F" w:rsidP="00F83F1F">
      <w:pPr>
        <w:pStyle w:val="Default"/>
        <w:rPr>
          <w:rFonts w:ascii="Arial" w:hAnsi="Arial" w:cs="Arial"/>
          <w:sz w:val="23"/>
          <w:szCs w:val="23"/>
        </w:rPr>
      </w:pPr>
    </w:p>
    <w:p w:rsidR="00F83F1F" w:rsidRPr="00B366E2" w:rsidRDefault="00F83F1F" w:rsidP="00F83F1F">
      <w:pPr>
        <w:numPr>
          <w:ilvl w:val="0"/>
          <w:numId w:val="13"/>
        </w:numPr>
      </w:pPr>
      <w:r w:rsidRPr="00B366E2">
        <w:rPr>
          <w:sz w:val="23"/>
          <w:szCs w:val="23"/>
        </w:rPr>
        <w:t>If your CBA expires or you have a wage reopener in 2012 or later, begin paying an additional 3¢ (10¢ total) on the 2012 anniversary date of your CBA and add a penny on the anniversary date each year thereafter until dues/IFUS contribution totals 12¢/hour in 2014.</w:t>
      </w:r>
    </w:p>
    <w:p w:rsidR="00F83F1F" w:rsidRDefault="00F83F1F">
      <w:pPr>
        <w:rPr>
          <w:rFonts w:ascii="Times New Roman" w:hAnsi="Times New Roman"/>
        </w:rPr>
      </w:pPr>
    </w:p>
    <w:sectPr w:rsidR="00F83F1F">
      <w:type w:val="continuous"/>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01" w:rsidRDefault="00461A01">
      <w:r>
        <w:separator/>
      </w:r>
    </w:p>
  </w:endnote>
  <w:endnote w:type="continuationSeparator" w:id="0">
    <w:p w:rsidR="00461A01" w:rsidRDefault="0046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01" w:rsidRDefault="00461A0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61E">
      <w:rPr>
        <w:rStyle w:val="PageNumber"/>
      </w:rPr>
      <w:t>5</w:t>
    </w:r>
    <w:r>
      <w:rPr>
        <w:rStyle w:val="PageNumber"/>
      </w:rPr>
      <w:fldChar w:fldCharType="end"/>
    </w:r>
  </w:p>
  <w:p w:rsidR="00461A01" w:rsidRDefault="00461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01" w:rsidRDefault="00461A01">
      <w:r>
        <w:separator/>
      </w:r>
    </w:p>
  </w:footnote>
  <w:footnote w:type="continuationSeparator" w:id="0">
    <w:p w:rsidR="00461A01" w:rsidRDefault="0046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18FB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4AB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1800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3328C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B85B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52F7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76D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4E1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0F4BB5C"/>
    <w:lvl w:ilvl="0">
      <w:start w:val="1"/>
      <w:numFmt w:val="decimal"/>
      <w:pStyle w:val="ListNumber"/>
      <w:lvlText w:val="%1."/>
      <w:lvlJc w:val="left"/>
      <w:pPr>
        <w:tabs>
          <w:tab w:val="num" w:pos="360"/>
        </w:tabs>
        <w:ind w:left="360" w:hanging="360"/>
      </w:pPr>
    </w:lvl>
  </w:abstractNum>
  <w:abstractNum w:abstractNumId="9">
    <w:nsid w:val="FFFFFF89"/>
    <w:multiLevelType w:val="singleLevel"/>
    <w:tmpl w:val="E8C2077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EA2B37"/>
    <w:multiLevelType w:val="singleLevel"/>
    <w:tmpl w:val="2B62D956"/>
    <w:lvl w:ilvl="0">
      <w:start w:val="1"/>
      <w:numFmt w:val="decimal"/>
      <w:lvlText w:val="%1."/>
      <w:legacy w:legacy="1" w:legacySpace="120" w:legacyIndent="360"/>
      <w:lvlJc w:val="left"/>
      <w:pPr>
        <w:ind w:left="990" w:hanging="360"/>
      </w:pPr>
    </w:lvl>
  </w:abstractNum>
  <w:abstractNum w:abstractNumId="11">
    <w:nsid w:val="349A2B9D"/>
    <w:multiLevelType w:val="singleLevel"/>
    <w:tmpl w:val="B24C81AC"/>
    <w:lvl w:ilvl="0">
      <w:start w:val="1"/>
      <w:numFmt w:val="upperLetter"/>
      <w:lvlText w:val="%1."/>
      <w:legacy w:legacy="1" w:legacySpace="120" w:legacyIndent="360"/>
      <w:lvlJc w:val="left"/>
      <w:pPr>
        <w:ind w:left="720" w:hanging="360"/>
      </w:pPr>
    </w:lvl>
  </w:abstractNum>
  <w:abstractNum w:abstractNumId="12">
    <w:nsid w:val="49950E54"/>
    <w:multiLevelType w:val="hybridMultilevel"/>
    <w:tmpl w:val="B5DE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8A"/>
    <w:rsid w:val="00005F8A"/>
    <w:rsid w:val="00010334"/>
    <w:rsid w:val="00036E6F"/>
    <w:rsid w:val="00047D22"/>
    <w:rsid w:val="000653DD"/>
    <w:rsid w:val="00074D0E"/>
    <w:rsid w:val="000909B5"/>
    <w:rsid w:val="000F22E1"/>
    <w:rsid w:val="00102BC2"/>
    <w:rsid w:val="001052BD"/>
    <w:rsid w:val="00114E2C"/>
    <w:rsid w:val="001214ED"/>
    <w:rsid w:val="001711AB"/>
    <w:rsid w:val="0018483F"/>
    <w:rsid w:val="002E4E6B"/>
    <w:rsid w:val="00307F94"/>
    <w:rsid w:val="0034161E"/>
    <w:rsid w:val="003578DD"/>
    <w:rsid w:val="00357CBD"/>
    <w:rsid w:val="003E7D3C"/>
    <w:rsid w:val="0041250E"/>
    <w:rsid w:val="004137D4"/>
    <w:rsid w:val="00461A01"/>
    <w:rsid w:val="004928E4"/>
    <w:rsid w:val="004C7941"/>
    <w:rsid w:val="004F6712"/>
    <w:rsid w:val="00530119"/>
    <w:rsid w:val="0057314A"/>
    <w:rsid w:val="005746A1"/>
    <w:rsid w:val="005A4F0B"/>
    <w:rsid w:val="005A5B01"/>
    <w:rsid w:val="005C2B9E"/>
    <w:rsid w:val="005F1A35"/>
    <w:rsid w:val="006031F1"/>
    <w:rsid w:val="006106B2"/>
    <w:rsid w:val="0061387B"/>
    <w:rsid w:val="0067633D"/>
    <w:rsid w:val="006F054D"/>
    <w:rsid w:val="007168F1"/>
    <w:rsid w:val="007272DD"/>
    <w:rsid w:val="00733F87"/>
    <w:rsid w:val="00752B33"/>
    <w:rsid w:val="00775F5D"/>
    <w:rsid w:val="007977A7"/>
    <w:rsid w:val="007A3BE9"/>
    <w:rsid w:val="00803326"/>
    <w:rsid w:val="00824724"/>
    <w:rsid w:val="00825250"/>
    <w:rsid w:val="008370AA"/>
    <w:rsid w:val="0083715F"/>
    <w:rsid w:val="00874CDE"/>
    <w:rsid w:val="008A2D49"/>
    <w:rsid w:val="008A6A0D"/>
    <w:rsid w:val="008E0112"/>
    <w:rsid w:val="0090028B"/>
    <w:rsid w:val="009029D9"/>
    <w:rsid w:val="0091681A"/>
    <w:rsid w:val="00923B20"/>
    <w:rsid w:val="00976859"/>
    <w:rsid w:val="009B5F9E"/>
    <w:rsid w:val="009D0B10"/>
    <w:rsid w:val="009D0B27"/>
    <w:rsid w:val="009D1E71"/>
    <w:rsid w:val="009E069A"/>
    <w:rsid w:val="00A34E8E"/>
    <w:rsid w:val="00A60219"/>
    <w:rsid w:val="00AA482C"/>
    <w:rsid w:val="00B14D51"/>
    <w:rsid w:val="00B378C8"/>
    <w:rsid w:val="00BE478A"/>
    <w:rsid w:val="00BE4E62"/>
    <w:rsid w:val="00BF5419"/>
    <w:rsid w:val="00C03DE1"/>
    <w:rsid w:val="00C41D71"/>
    <w:rsid w:val="00C55339"/>
    <w:rsid w:val="00C83A34"/>
    <w:rsid w:val="00C8614E"/>
    <w:rsid w:val="00D576CE"/>
    <w:rsid w:val="00D85DB2"/>
    <w:rsid w:val="00DD3D9B"/>
    <w:rsid w:val="00DF42D3"/>
    <w:rsid w:val="00DF5848"/>
    <w:rsid w:val="00E00E20"/>
    <w:rsid w:val="00E56EC0"/>
    <w:rsid w:val="00E76BE5"/>
    <w:rsid w:val="00EB238F"/>
    <w:rsid w:val="00EB7A82"/>
    <w:rsid w:val="00EC46D5"/>
    <w:rsid w:val="00ED0624"/>
    <w:rsid w:val="00F10D45"/>
    <w:rsid w:val="00F26179"/>
    <w:rsid w:val="00F63B83"/>
    <w:rsid w:val="00F83F1F"/>
    <w:rsid w:val="00F874B2"/>
    <w:rsid w:val="00F90720"/>
    <w:rsid w:val="00FA61AD"/>
    <w:rsid w:val="00FC41D5"/>
    <w:rsid w:val="00FD7723"/>
    <w:rsid w:val="00FD7AF7"/>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noProof/>
      <w:sz w:val="20"/>
      <w:szCs w:val="20"/>
    </w:rPr>
  </w:style>
  <w:style w:type="paragraph" w:styleId="BodyText2">
    <w:name w:val="Body Text 2"/>
    <w:basedOn w:val="Normal"/>
    <w:pPr>
      <w:overflowPunct w:val="0"/>
      <w:autoSpaceDE w:val="0"/>
      <w:autoSpaceDN w:val="0"/>
      <w:adjustRightInd w:val="0"/>
      <w:ind w:firstLine="360"/>
      <w:jc w:val="both"/>
      <w:textAlignment w:val="baseline"/>
    </w:pPr>
    <w:rPr>
      <w:rFonts w:ascii="Times New Roman" w:hAnsi="Times New Roman"/>
      <w:sz w:val="22"/>
      <w:szCs w:val="20"/>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2"/>
      <w:szCs w:val="20"/>
    </w:rPr>
  </w:style>
  <w:style w:type="paragraph" w:styleId="BodyTextIndent2">
    <w:name w:val="Body Text Indent 2"/>
    <w:basedOn w:val="Normal"/>
    <w:pPr>
      <w:overflowPunct w:val="0"/>
      <w:autoSpaceDE w:val="0"/>
      <w:autoSpaceDN w:val="0"/>
      <w:adjustRightInd w:val="0"/>
      <w:ind w:firstLine="360"/>
      <w:textAlignment w:val="baseline"/>
    </w:pPr>
    <w:rPr>
      <w:rFonts w:ascii="Times New Roman" w:hAnsi="Times New Roman"/>
      <w:sz w:val="22"/>
      <w:szCs w:val="20"/>
    </w:rPr>
  </w:style>
  <w:style w:type="paragraph" w:styleId="BodyTextIndent3">
    <w:name w:val="Body Text Indent 3"/>
    <w:basedOn w:val="Normal"/>
    <w:pPr>
      <w:overflowPunct w:val="0"/>
      <w:autoSpaceDE w:val="0"/>
      <w:autoSpaceDN w:val="0"/>
      <w:adjustRightInd w:val="0"/>
      <w:ind w:firstLine="390"/>
      <w:jc w:val="both"/>
      <w:textAlignment w:val="baseline"/>
    </w:pPr>
    <w:rPr>
      <w:rFonts w:ascii="Times New Roman" w:hAnsi="Times New Roman"/>
      <w:sz w:val="22"/>
      <w:szCs w:val="20"/>
    </w:rPr>
  </w:style>
  <w:style w:type="paragraph" w:styleId="BodyText3">
    <w:name w:val="Body Text 3"/>
    <w:basedOn w:val="Normal"/>
    <w:pPr>
      <w:overflowPunct w:val="0"/>
      <w:autoSpaceDE w:val="0"/>
      <w:autoSpaceDN w:val="0"/>
      <w:adjustRightInd w:val="0"/>
      <w:spacing w:after="120"/>
      <w:textAlignment w:val="baseline"/>
    </w:pPr>
    <w:rPr>
      <w:rFonts w:ascii="Times New Roman" w:hAnsi="Times New Roman"/>
      <w:noProof/>
      <w:sz w:val="16"/>
      <w:szCs w:val="20"/>
    </w:r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FirstIndent">
    <w:name w:val="Body Text First Indent"/>
    <w:basedOn w:val="BodyText"/>
    <w:pPr>
      <w:overflowPunct/>
      <w:autoSpaceDE/>
      <w:autoSpaceDN/>
      <w:adjustRightInd/>
      <w:spacing w:after="120"/>
      <w:ind w:firstLine="210"/>
      <w:jc w:val="left"/>
      <w:textAlignment w:val="auto"/>
    </w:pPr>
    <w:rPr>
      <w:rFonts w:ascii="Arial" w:hAnsi="Arial"/>
      <w:sz w:val="24"/>
      <w:szCs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F83F1F"/>
    <w:pPr>
      <w:autoSpaceDE w:val="0"/>
      <w:autoSpaceDN w:val="0"/>
      <w:adjustRightInd w:val="0"/>
    </w:pPr>
    <w:rPr>
      <w:color w:val="000000"/>
      <w:sz w:val="24"/>
      <w:szCs w:val="24"/>
    </w:rPr>
  </w:style>
  <w:style w:type="paragraph" w:styleId="BalloonText">
    <w:name w:val="Balloon Text"/>
    <w:basedOn w:val="Normal"/>
    <w:link w:val="BalloonTextChar"/>
    <w:rsid w:val="00C03DE1"/>
    <w:rPr>
      <w:rFonts w:ascii="Tahoma" w:hAnsi="Tahoma" w:cs="Tahoma"/>
      <w:sz w:val="16"/>
      <w:szCs w:val="16"/>
    </w:rPr>
  </w:style>
  <w:style w:type="character" w:customStyle="1" w:styleId="BalloonTextChar">
    <w:name w:val="Balloon Text Char"/>
    <w:basedOn w:val="DefaultParagraphFont"/>
    <w:link w:val="BalloonText"/>
    <w:rsid w:val="00C03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noProof/>
      <w:sz w:val="20"/>
      <w:szCs w:val="20"/>
    </w:rPr>
  </w:style>
  <w:style w:type="paragraph" w:styleId="BodyText2">
    <w:name w:val="Body Text 2"/>
    <w:basedOn w:val="Normal"/>
    <w:pPr>
      <w:overflowPunct w:val="0"/>
      <w:autoSpaceDE w:val="0"/>
      <w:autoSpaceDN w:val="0"/>
      <w:adjustRightInd w:val="0"/>
      <w:ind w:firstLine="360"/>
      <w:jc w:val="both"/>
      <w:textAlignment w:val="baseline"/>
    </w:pPr>
    <w:rPr>
      <w:rFonts w:ascii="Times New Roman" w:hAnsi="Times New Roman"/>
      <w:sz w:val="22"/>
      <w:szCs w:val="20"/>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2"/>
      <w:szCs w:val="20"/>
    </w:rPr>
  </w:style>
  <w:style w:type="paragraph" w:styleId="BodyTextIndent2">
    <w:name w:val="Body Text Indent 2"/>
    <w:basedOn w:val="Normal"/>
    <w:pPr>
      <w:overflowPunct w:val="0"/>
      <w:autoSpaceDE w:val="0"/>
      <w:autoSpaceDN w:val="0"/>
      <w:adjustRightInd w:val="0"/>
      <w:ind w:firstLine="360"/>
      <w:textAlignment w:val="baseline"/>
    </w:pPr>
    <w:rPr>
      <w:rFonts w:ascii="Times New Roman" w:hAnsi="Times New Roman"/>
      <w:sz w:val="22"/>
      <w:szCs w:val="20"/>
    </w:rPr>
  </w:style>
  <w:style w:type="paragraph" w:styleId="BodyTextIndent3">
    <w:name w:val="Body Text Indent 3"/>
    <w:basedOn w:val="Normal"/>
    <w:pPr>
      <w:overflowPunct w:val="0"/>
      <w:autoSpaceDE w:val="0"/>
      <w:autoSpaceDN w:val="0"/>
      <w:adjustRightInd w:val="0"/>
      <w:ind w:firstLine="390"/>
      <w:jc w:val="both"/>
      <w:textAlignment w:val="baseline"/>
    </w:pPr>
    <w:rPr>
      <w:rFonts w:ascii="Times New Roman" w:hAnsi="Times New Roman"/>
      <w:sz w:val="22"/>
      <w:szCs w:val="20"/>
    </w:rPr>
  </w:style>
  <w:style w:type="paragraph" w:styleId="BodyText3">
    <w:name w:val="Body Text 3"/>
    <w:basedOn w:val="Normal"/>
    <w:pPr>
      <w:overflowPunct w:val="0"/>
      <w:autoSpaceDE w:val="0"/>
      <w:autoSpaceDN w:val="0"/>
      <w:adjustRightInd w:val="0"/>
      <w:spacing w:after="120"/>
      <w:textAlignment w:val="baseline"/>
    </w:pPr>
    <w:rPr>
      <w:rFonts w:ascii="Times New Roman" w:hAnsi="Times New Roman"/>
      <w:noProof/>
      <w:sz w:val="16"/>
      <w:szCs w:val="20"/>
    </w:r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FirstIndent">
    <w:name w:val="Body Text First Indent"/>
    <w:basedOn w:val="BodyText"/>
    <w:pPr>
      <w:overflowPunct/>
      <w:autoSpaceDE/>
      <w:autoSpaceDN/>
      <w:adjustRightInd/>
      <w:spacing w:after="120"/>
      <w:ind w:firstLine="210"/>
      <w:jc w:val="left"/>
      <w:textAlignment w:val="auto"/>
    </w:pPr>
    <w:rPr>
      <w:rFonts w:ascii="Arial" w:hAnsi="Arial"/>
      <w:sz w:val="24"/>
      <w:szCs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F83F1F"/>
    <w:pPr>
      <w:autoSpaceDE w:val="0"/>
      <w:autoSpaceDN w:val="0"/>
      <w:adjustRightInd w:val="0"/>
    </w:pPr>
    <w:rPr>
      <w:color w:val="000000"/>
      <w:sz w:val="24"/>
      <w:szCs w:val="24"/>
    </w:rPr>
  </w:style>
  <w:style w:type="paragraph" w:styleId="BalloonText">
    <w:name w:val="Balloon Text"/>
    <w:basedOn w:val="Normal"/>
    <w:link w:val="BalloonTextChar"/>
    <w:rsid w:val="00C03DE1"/>
    <w:rPr>
      <w:rFonts w:ascii="Tahoma" w:hAnsi="Tahoma" w:cs="Tahoma"/>
      <w:sz w:val="16"/>
      <w:szCs w:val="16"/>
    </w:rPr>
  </w:style>
  <w:style w:type="character" w:customStyle="1" w:styleId="BalloonTextChar">
    <w:name w:val="Balloon Text Char"/>
    <w:basedOn w:val="DefaultParagraphFont"/>
    <w:link w:val="BalloonText"/>
    <w:rsid w:val="00C03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6E6C4F3E5344F8F4779D7F30ABEC7" ma:contentTypeVersion="12" ma:contentTypeDescription="Create a new document." ma:contentTypeScope="" ma:versionID="567ae975399f6d8ba1723fddaedf36c2">
  <xsd:schema xmlns:xsd="http://www.w3.org/2001/XMLSchema" xmlns:xs="http://www.w3.org/2001/XMLSchema" xmlns:p="http://schemas.microsoft.com/office/2006/metadata/properties" xmlns:ns2="c18dc074-5428-4a3a-a2a0-0d83604daee3" xmlns:ns3="a36dce38-04c6-4fea-976f-2647dafad797" targetNamespace="http://schemas.microsoft.com/office/2006/metadata/properties" ma:root="true" ma:fieldsID="65d90feecb19bfbd83740666955f153f" ns2:_="" ns3:_="">
    <xsd:import namespace="c18dc074-5428-4a3a-a2a0-0d83604daee3"/>
    <xsd:import namespace="a36dce38-04c6-4fea-976f-2647dafad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dc074-5428-4a3a-a2a0-0d83604dae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dce38-04c6-4fea-976f-2647dafad7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12532-813F-4BE4-9A49-EB48E2280109}"/>
</file>

<file path=customXml/itemProps2.xml><?xml version="1.0" encoding="utf-8"?>
<ds:datastoreItem xmlns:ds="http://schemas.openxmlformats.org/officeDocument/2006/customXml" ds:itemID="{9BCAE98E-7FE3-4694-B43B-CC7D748DC1FC}"/>
</file>

<file path=customXml/itemProps3.xml><?xml version="1.0" encoding="utf-8"?>
<ds:datastoreItem xmlns:ds="http://schemas.openxmlformats.org/officeDocument/2006/customXml" ds:itemID="{1042F15B-B0A8-4538-A89F-A78003F11B50}"/>
</file>

<file path=docProps/app.xml><?xml version="1.0" encoding="utf-8"?>
<Properties xmlns="http://schemas.openxmlformats.org/officeDocument/2006/extended-properties" xmlns:vt="http://schemas.openxmlformats.org/officeDocument/2006/docPropsVTypes">
  <Template>Normal</Template>
  <TotalTime>267</TotalTime>
  <Pages>15</Pages>
  <Words>9665</Words>
  <Characters>51604</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Form A 07- 01</vt:lpstr>
    </vt:vector>
  </TitlesOfParts>
  <Company/>
  <LinksUpToDate>false</LinksUpToDate>
  <CharactersWithSpaces>61147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07- 01</dc:title>
  <dc:subject/>
  <dc:creator>Jenny Brotemarkle</dc:creator>
  <cp:keywords/>
  <dc:description/>
  <cp:lastModifiedBy>Frank, Heather</cp:lastModifiedBy>
  <cp:revision>74</cp:revision>
  <cp:lastPrinted>2011-08-16T19:03:00Z</cp:lastPrinted>
  <dcterms:created xsi:type="dcterms:W3CDTF">2011-08-10T18:48:00Z</dcterms:created>
  <dcterms:modified xsi:type="dcterms:W3CDTF">2011-08-16T19:30:00Z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0x01010063A6E6C4F3E5344F8F4779D7F30ABEC7</vt:lpwstr>
  </property>
</Properties>
</file>