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94C3" w14:textId="77777777" w:rsidR="00730EEB" w:rsidRPr="00122199" w:rsidRDefault="00730EEB" w:rsidP="00C32947">
      <w:pPr>
        <w:contextualSpacing/>
        <w:jc w:val="center"/>
        <w:rPr>
          <w:b/>
          <w:sz w:val="24"/>
          <w:szCs w:val="24"/>
        </w:rPr>
      </w:pPr>
      <w:r w:rsidRPr="00122199">
        <w:rPr>
          <w:b/>
          <w:sz w:val="24"/>
          <w:szCs w:val="24"/>
        </w:rPr>
        <w:t>MEMORANDUM OF AGREEMENT</w:t>
      </w:r>
    </w:p>
    <w:p w14:paraId="7142C2BF" w14:textId="77777777" w:rsidR="00730EEB" w:rsidRPr="00122199" w:rsidRDefault="00730EEB" w:rsidP="00C32947">
      <w:pPr>
        <w:contextualSpacing/>
        <w:rPr>
          <w:sz w:val="24"/>
          <w:szCs w:val="24"/>
        </w:rPr>
      </w:pPr>
      <w:r w:rsidRPr="00122199">
        <w:rPr>
          <w:sz w:val="24"/>
          <w:szCs w:val="24"/>
        </w:rPr>
        <w:tab/>
      </w:r>
    </w:p>
    <w:p w14:paraId="29360549" w14:textId="28327147" w:rsidR="00730EEB" w:rsidRPr="00122199" w:rsidRDefault="00730EEB" w:rsidP="00C32947">
      <w:pPr>
        <w:contextualSpacing/>
        <w:rPr>
          <w:sz w:val="24"/>
          <w:szCs w:val="24"/>
        </w:rPr>
      </w:pPr>
      <w:r w:rsidRPr="00122199">
        <w:rPr>
          <w:sz w:val="24"/>
          <w:szCs w:val="24"/>
        </w:rPr>
        <w:t xml:space="preserve">This agreement is </w:t>
      </w:r>
      <w:r w:rsidR="00B34A1A" w:rsidRPr="00122199">
        <w:rPr>
          <w:sz w:val="24"/>
          <w:szCs w:val="24"/>
        </w:rPr>
        <w:t>made this __ day of ______, 2019</w:t>
      </w:r>
      <w:r w:rsidRPr="00122199">
        <w:rPr>
          <w:sz w:val="24"/>
          <w:szCs w:val="24"/>
        </w:rPr>
        <w:t xml:space="preserve"> by and between </w:t>
      </w:r>
      <w:r w:rsidR="007A65D0">
        <w:rPr>
          <w:sz w:val="24"/>
          <w:szCs w:val="24"/>
        </w:rPr>
        <w:t xml:space="preserve">the </w:t>
      </w:r>
      <w:r w:rsidRPr="00122199">
        <w:rPr>
          <w:sz w:val="24"/>
          <w:szCs w:val="24"/>
        </w:rPr>
        <w:t>International Association of Sheet Metal, Air, Rail</w:t>
      </w:r>
      <w:r w:rsidR="00B34A1A" w:rsidRPr="00122199">
        <w:rPr>
          <w:sz w:val="24"/>
          <w:szCs w:val="24"/>
        </w:rPr>
        <w:t xml:space="preserve"> and Transportation Workers, AFL</w:t>
      </w:r>
      <w:r w:rsidRPr="00122199">
        <w:rPr>
          <w:sz w:val="24"/>
          <w:szCs w:val="24"/>
        </w:rPr>
        <w:t xml:space="preserve">-CIO (“SMART”) Local </w:t>
      </w:r>
      <w:r w:rsidRPr="00122199">
        <w:rPr>
          <w:sz w:val="24"/>
          <w:szCs w:val="24"/>
          <w:highlight w:val="yellow"/>
        </w:rPr>
        <w:t>____</w:t>
      </w:r>
      <w:r w:rsidRPr="00122199">
        <w:rPr>
          <w:sz w:val="24"/>
          <w:szCs w:val="24"/>
        </w:rPr>
        <w:t xml:space="preserve"> (“</w:t>
      </w:r>
      <w:r w:rsidR="00242D77" w:rsidRPr="00122199">
        <w:rPr>
          <w:sz w:val="24"/>
          <w:szCs w:val="24"/>
        </w:rPr>
        <w:t>the Union</w:t>
      </w:r>
      <w:r w:rsidRPr="00122199">
        <w:rPr>
          <w:sz w:val="24"/>
          <w:szCs w:val="24"/>
        </w:rPr>
        <w:t>”)</w:t>
      </w:r>
      <w:r w:rsidR="00B34A1A" w:rsidRPr="00122199">
        <w:rPr>
          <w:sz w:val="24"/>
          <w:szCs w:val="24"/>
        </w:rPr>
        <w:t xml:space="preserve"> and </w:t>
      </w:r>
      <w:r w:rsidR="00B34A1A" w:rsidRPr="00122199">
        <w:rPr>
          <w:sz w:val="24"/>
          <w:szCs w:val="24"/>
          <w:highlight w:val="yellow"/>
        </w:rPr>
        <w:t>___________________</w:t>
      </w:r>
      <w:r w:rsidR="00242D77" w:rsidRPr="00122199">
        <w:rPr>
          <w:sz w:val="24"/>
          <w:szCs w:val="24"/>
        </w:rPr>
        <w:t xml:space="preserve"> (“the Employer”)</w:t>
      </w:r>
      <w:r w:rsidRPr="00122199">
        <w:rPr>
          <w:sz w:val="24"/>
          <w:szCs w:val="24"/>
        </w:rPr>
        <w:t xml:space="preserve">.  This Memorandum sets forth the agreement between </w:t>
      </w:r>
      <w:r w:rsidR="00242D77" w:rsidRPr="00122199">
        <w:rPr>
          <w:sz w:val="24"/>
          <w:szCs w:val="24"/>
        </w:rPr>
        <w:t>the Union and the Employer</w:t>
      </w:r>
      <w:r w:rsidRPr="00122199">
        <w:rPr>
          <w:sz w:val="24"/>
          <w:szCs w:val="24"/>
        </w:rPr>
        <w:t xml:space="preserve"> concerning </w:t>
      </w:r>
      <w:r w:rsidR="007C46F2" w:rsidRPr="00122199">
        <w:rPr>
          <w:sz w:val="24"/>
          <w:szCs w:val="24"/>
        </w:rPr>
        <w:t>the Architectural Internship Program</w:t>
      </w:r>
      <w:r w:rsidR="00122199" w:rsidRPr="00122199">
        <w:rPr>
          <w:sz w:val="24"/>
          <w:szCs w:val="24"/>
        </w:rPr>
        <w:t xml:space="preserve"> and the treatment of I</w:t>
      </w:r>
      <w:r w:rsidR="000E620A" w:rsidRPr="00122199">
        <w:rPr>
          <w:sz w:val="24"/>
          <w:szCs w:val="24"/>
        </w:rPr>
        <w:t xml:space="preserve">nterns under the </w:t>
      </w:r>
      <w:r w:rsidR="00761C4A">
        <w:rPr>
          <w:sz w:val="24"/>
          <w:szCs w:val="24"/>
        </w:rPr>
        <w:t>local collective bargaining agreement (CBA</w:t>
      </w:r>
      <w:r w:rsidR="000E620A" w:rsidRPr="00122199">
        <w:rPr>
          <w:sz w:val="24"/>
          <w:szCs w:val="24"/>
        </w:rPr>
        <w:t>)</w:t>
      </w:r>
      <w:r w:rsidR="00B34A1A" w:rsidRPr="00122199">
        <w:rPr>
          <w:sz w:val="24"/>
          <w:szCs w:val="24"/>
        </w:rPr>
        <w:t xml:space="preserve">. </w:t>
      </w:r>
    </w:p>
    <w:p w14:paraId="18758A94" w14:textId="77777777" w:rsidR="00C32947" w:rsidRPr="00122199" w:rsidRDefault="00C32947" w:rsidP="00C32947">
      <w:pPr>
        <w:contextualSpacing/>
        <w:rPr>
          <w:sz w:val="24"/>
          <w:szCs w:val="24"/>
        </w:rPr>
      </w:pPr>
    </w:p>
    <w:p w14:paraId="7052070F" w14:textId="074A659C" w:rsidR="007C46F2" w:rsidRPr="00122199" w:rsidRDefault="00C32947" w:rsidP="000267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2199">
        <w:rPr>
          <w:sz w:val="24"/>
          <w:szCs w:val="24"/>
        </w:rPr>
        <w:t xml:space="preserve">The Employer has implemented an Architectural Intern Program </w:t>
      </w:r>
      <w:r w:rsidR="000E620A" w:rsidRPr="00122199">
        <w:rPr>
          <w:sz w:val="24"/>
          <w:szCs w:val="24"/>
        </w:rPr>
        <w:t xml:space="preserve">(“Program”) </w:t>
      </w:r>
      <w:r w:rsidR="00031C0E" w:rsidRPr="00122199">
        <w:rPr>
          <w:sz w:val="24"/>
          <w:szCs w:val="24"/>
        </w:rPr>
        <w:t>for architecture students in or</w:t>
      </w:r>
      <w:r w:rsidR="005B36EA">
        <w:rPr>
          <w:sz w:val="24"/>
          <w:szCs w:val="24"/>
        </w:rPr>
        <w:t>der to increase awareness and</w:t>
      </w:r>
      <w:r w:rsidR="00031C0E" w:rsidRPr="00122199">
        <w:rPr>
          <w:sz w:val="24"/>
          <w:szCs w:val="24"/>
        </w:rPr>
        <w:t xml:space="preserve"> promotion of architectural sheet metal to other parts of the industry, including architects.</w:t>
      </w:r>
      <w:r w:rsidR="006904BE" w:rsidRPr="00122199">
        <w:rPr>
          <w:sz w:val="24"/>
          <w:szCs w:val="24"/>
        </w:rPr>
        <w:t xml:space="preserve">  The Employer may hire </w:t>
      </w:r>
      <w:r w:rsidR="006904BE" w:rsidRPr="00122199">
        <w:rPr>
          <w:sz w:val="24"/>
          <w:szCs w:val="24"/>
          <w:highlight w:val="yellow"/>
        </w:rPr>
        <w:t>[insert number] intern(s)</w:t>
      </w:r>
      <w:r w:rsidR="006904BE" w:rsidRPr="00122199">
        <w:rPr>
          <w:sz w:val="24"/>
          <w:szCs w:val="24"/>
        </w:rPr>
        <w:t xml:space="preserve"> </w:t>
      </w:r>
      <w:r w:rsidR="00031C0E" w:rsidRPr="00122199">
        <w:rPr>
          <w:sz w:val="24"/>
          <w:szCs w:val="24"/>
        </w:rPr>
        <w:t xml:space="preserve">during the summer and </w:t>
      </w:r>
      <w:r w:rsidR="00031C0E" w:rsidRPr="00122199">
        <w:rPr>
          <w:sz w:val="24"/>
          <w:szCs w:val="24"/>
          <w:highlight w:val="yellow"/>
        </w:rPr>
        <w:t>[insert number] intern(s)</w:t>
      </w:r>
      <w:r w:rsidR="00031C0E" w:rsidRPr="00122199">
        <w:rPr>
          <w:sz w:val="24"/>
          <w:szCs w:val="24"/>
        </w:rPr>
        <w:t xml:space="preserve"> during the fall and spring semesters</w:t>
      </w:r>
      <w:r w:rsidR="006904BE" w:rsidRPr="00122199">
        <w:rPr>
          <w:sz w:val="24"/>
          <w:szCs w:val="24"/>
        </w:rPr>
        <w:t>.</w:t>
      </w:r>
      <w:r w:rsidR="00885270">
        <w:rPr>
          <w:sz w:val="24"/>
          <w:szCs w:val="24"/>
        </w:rPr>
        <w:t xml:space="preserve">  An Intern (as defined in Paragraph 2) may only participate in one internship with the Employer under this Program.  The Intern may only perform [</w:t>
      </w:r>
      <w:r w:rsidR="00885270" w:rsidRPr="00285298">
        <w:rPr>
          <w:sz w:val="24"/>
          <w:szCs w:val="24"/>
          <w:highlight w:val="yellow"/>
        </w:rPr>
        <w:t>insert number</w:t>
      </w:r>
      <w:r w:rsidR="00885270">
        <w:rPr>
          <w:sz w:val="24"/>
          <w:szCs w:val="24"/>
        </w:rPr>
        <w:t xml:space="preserve">] hours of work relating to the sheet metal trade during their internship. </w:t>
      </w:r>
    </w:p>
    <w:p w14:paraId="15E5CC9A" w14:textId="77777777" w:rsidR="006904BE" w:rsidRPr="00122199" w:rsidRDefault="006904BE" w:rsidP="006904BE">
      <w:pPr>
        <w:pStyle w:val="ListParagraph"/>
        <w:ind w:left="360"/>
        <w:rPr>
          <w:sz w:val="24"/>
          <w:szCs w:val="24"/>
        </w:rPr>
      </w:pPr>
    </w:p>
    <w:p w14:paraId="2BE6F70E" w14:textId="77777777" w:rsidR="00122199" w:rsidRDefault="006904BE" w:rsidP="003C0A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6330">
        <w:rPr>
          <w:sz w:val="24"/>
          <w:szCs w:val="24"/>
        </w:rPr>
        <w:t xml:space="preserve">“Interns” are defined as architecture students </w:t>
      </w:r>
      <w:r w:rsidR="003C6B69" w:rsidRPr="00706330">
        <w:rPr>
          <w:sz w:val="24"/>
          <w:szCs w:val="24"/>
        </w:rPr>
        <w:t xml:space="preserve">at accredited colleges and universities </w:t>
      </w:r>
      <w:r w:rsidRPr="00706330">
        <w:rPr>
          <w:sz w:val="24"/>
          <w:szCs w:val="24"/>
        </w:rPr>
        <w:t>completing internships</w:t>
      </w:r>
      <w:r w:rsidR="00706330">
        <w:rPr>
          <w:sz w:val="24"/>
          <w:szCs w:val="24"/>
        </w:rPr>
        <w:t xml:space="preserve"> under this Program.  Interns must be selected in accordance with the student selection procedures of the American In</w:t>
      </w:r>
      <w:r w:rsidR="00BB0038">
        <w:rPr>
          <w:sz w:val="24"/>
          <w:szCs w:val="24"/>
        </w:rPr>
        <w:t>stitute of Architecture Student</w:t>
      </w:r>
      <w:r w:rsidR="00984791">
        <w:rPr>
          <w:sz w:val="24"/>
          <w:szCs w:val="24"/>
        </w:rPr>
        <w:t>s</w:t>
      </w:r>
      <w:r w:rsidR="00BB0038">
        <w:rPr>
          <w:sz w:val="24"/>
          <w:szCs w:val="24"/>
        </w:rPr>
        <w:t xml:space="preserve">, and Interns must earn credit/experience hours during their internship </w:t>
      </w:r>
      <w:r w:rsidR="00984791">
        <w:rPr>
          <w:sz w:val="24"/>
          <w:szCs w:val="24"/>
        </w:rPr>
        <w:t xml:space="preserve">in accordance with </w:t>
      </w:r>
      <w:r w:rsidR="00BB0038">
        <w:rPr>
          <w:sz w:val="24"/>
          <w:szCs w:val="24"/>
        </w:rPr>
        <w:t xml:space="preserve">the Architectural Experience Program </w:t>
      </w:r>
      <w:r w:rsidR="00BB0038" w:rsidRPr="0010672F">
        <w:rPr>
          <w:sz w:val="24"/>
          <w:szCs w:val="24"/>
        </w:rPr>
        <w:t>(AXP</w:t>
      </w:r>
      <w:bookmarkStart w:id="0" w:name="_Hlk531852980"/>
      <w:r w:rsidR="00BB0038" w:rsidRPr="0010672F">
        <w:rPr>
          <w:sz w:val="24"/>
          <w:szCs w:val="24"/>
          <w:vertAlign w:val="superscript"/>
        </w:rPr>
        <w:t>™</w:t>
      </w:r>
      <w:bookmarkEnd w:id="0"/>
      <w:r w:rsidR="00BB0038" w:rsidRPr="0010672F">
        <w:rPr>
          <w:sz w:val="24"/>
          <w:szCs w:val="24"/>
        </w:rPr>
        <w:t>)</w:t>
      </w:r>
      <w:r w:rsidR="00BB0038">
        <w:rPr>
          <w:sz w:val="24"/>
          <w:szCs w:val="24"/>
        </w:rPr>
        <w:t xml:space="preserve"> of the National Council of Architectural Registration Boards.  </w:t>
      </w:r>
    </w:p>
    <w:p w14:paraId="56A09606" w14:textId="77777777" w:rsidR="00706330" w:rsidRPr="00706330" w:rsidRDefault="00706330" w:rsidP="00706330">
      <w:pPr>
        <w:rPr>
          <w:sz w:val="24"/>
          <w:szCs w:val="24"/>
        </w:rPr>
      </w:pPr>
    </w:p>
    <w:p w14:paraId="69A83806" w14:textId="4420BB9C" w:rsidR="00122199" w:rsidRPr="00122199" w:rsidRDefault="00122199" w:rsidP="000267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2199">
        <w:rPr>
          <w:sz w:val="24"/>
          <w:szCs w:val="24"/>
        </w:rPr>
        <w:t xml:space="preserve">The parties are </w:t>
      </w:r>
      <w:r w:rsidR="005B36EA">
        <w:rPr>
          <w:sz w:val="24"/>
          <w:szCs w:val="24"/>
        </w:rPr>
        <w:t xml:space="preserve">currently bound by the </w:t>
      </w:r>
      <w:r w:rsidR="00847538">
        <w:rPr>
          <w:sz w:val="24"/>
          <w:szCs w:val="24"/>
        </w:rPr>
        <w:t>CBA</w:t>
      </w:r>
      <w:r w:rsidR="005B36EA">
        <w:rPr>
          <w:sz w:val="24"/>
          <w:szCs w:val="24"/>
        </w:rPr>
        <w:t>.</w:t>
      </w:r>
    </w:p>
    <w:p w14:paraId="757A21D5" w14:textId="77777777" w:rsidR="006904BE" w:rsidRPr="00122199" w:rsidRDefault="006904BE" w:rsidP="003C6B69">
      <w:pPr>
        <w:rPr>
          <w:sz w:val="24"/>
          <w:szCs w:val="24"/>
        </w:rPr>
      </w:pPr>
    </w:p>
    <w:p w14:paraId="6970D88B" w14:textId="52BAC04E" w:rsidR="00730EEB" w:rsidRPr="00122199" w:rsidRDefault="007C46F2" w:rsidP="000E620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22199">
        <w:rPr>
          <w:sz w:val="24"/>
          <w:szCs w:val="24"/>
        </w:rPr>
        <w:t xml:space="preserve">The </w:t>
      </w:r>
      <w:r w:rsidR="000E620A" w:rsidRPr="00122199">
        <w:rPr>
          <w:sz w:val="24"/>
          <w:szCs w:val="24"/>
        </w:rPr>
        <w:t>Union and the Employer</w:t>
      </w:r>
      <w:r w:rsidR="00B01753" w:rsidRPr="00122199">
        <w:rPr>
          <w:sz w:val="24"/>
          <w:szCs w:val="24"/>
        </w:rPr>
        <w:t xml:space="preserve"> agree that </w:t>
      </w:r>
      <w:r w:rsidR="006904BE" w:rsidRPr="00122199">
        <w:rPr>
          <w:sz w:val="24"/>
          <w:szCs w:val="24"/>
        </w:rPr>
        <w:t>Interns</w:t>
      </w:r>
      <w:r w:rsidRPr="00122199">
        <w:rPr>
          <w:sz w:val="24"/>
          <w:szCs w:val="24"/>
        </w:rPr>
        <w:t xml:space="preserve"> are not </w:t>
      </w:r>
      <w:r w:rsidR="003C6B69" w:rsidRPr="00122199">
        <w:rPr>
          <w:sz w:val="24"/>
          <w:szCs w:val="24"/>
        </w:rPr>
        <w:t>covered employees</w:t>
      </w:r>
      <w:r w:rsidRPr="00122199">
        <w:rPr>
          <w:sz w:val="24"/>
          <w:szCs w:val="24"/>
        </w:rPr>
        <w:t xml:space="preserve"> under the </w:t>
      </w:r>
      <w:r w:rsidR="00847538">
        <w:rPr>
          <w:sz w:val="24"/>
          <w:szCs w:val="24"/>
        </w:rPr>
        <w:t>CBA</w:t>
      </w:r>
      <w:r w:rsidR="003C6B69" w:rsidRPr="00122199">
        <w:rPr>
          <w:sz w:val="24"/>
          <w:szCs w:val="24"/>
        </w:rPr>
        <w:t>.  Accordingly, the Employer does not have to make contributions</w:t>
      </w:r>
      <w:r w:rsidR="00122199">
        <w:rPr>
          <w:sz w:val="24"/>
          <w:szCs w:val="24"/>
        </w:rPr>
        <w:t xml:space="preserve"> </w:t>
      </w:r>
      <w:r w:rsidR="003C6B69" w:rsidRPr="00122199">
        <w:rPr>
          <w:sz w:val="24"/>
          <w:szCs w:val="24"/>
        </w:rPr>
        <w:t xml:space="preserve">to </w:t>
      </w:r>
      <w:r w:rsidR="00044EE4">
        <w:rPr>
          <w:sz w:val="24"/>
          <w:szCs w:val="24"/>
        </w:rPr>
        <w:t>any local fund(s)</w:t>
      </w:r>
      <w:r w:rsidR="00122199" w:rsidRPr="00122199">
        <w:rPr>
          <w:sz w:val="24"/>
          <w:szCs w:val="24"/>
        </w:rPr>
        <w:t xml:space="preserve"> or to the National Funds that are required by the </w:t>
      </w:r>
      <w:r w:rsidR="00847538">
        <w:rPr>
          <w:sz w:val="24"/>
          <w:szCs w:val="24"/>
        </w:rPr>
        <w:t>CBA</w:t>
      </w:r>
      <w:r w:rsidR="00122199">
        <w:rPr>
          <w:sz w:val="24"/>
          <w:szCs w:val="24"/>
        </w:rPr>
        <w:t xml:space="preserve"> </w:t>
      </w:r>
      <w:r w:rsidR="00122199" w:rsidRPr="00122199">
        <w:rPr>
          <w:sz w:val="24"/>
          <w:szCs w:val="24"/>
        </w:rPr>
        <w:t>on behalf of Interns</w:t>
      </w:r>
      <w:r w:rsidR="00122199">
        <w:rPr>
          <w:sz w:val="24"/>
          <w:szCs w:val="24"/>
        </w:rPr>
        <w:t xml:space="preserve">. </w:t>
      </w:r>
    </w:p>
    <w:p w14:paraId="2930498E" w14:textId="77777777" w:rsidR="006904BE" w:rsidRPr="00122199" w:rsidRDefault="006904BE" w:rsidP="006904BE">
      <w:pPr>
        <w:pStyle w:val="ListParagraph"/>
        <w:rPr>
          <w:sz w:val="24"/>
          <w:szCs w:val="24"/>
        </w:rPr>
      </w:pPr>
    </w:p>
    <w:p w14:paraId="3C828622" w14:textId="0A485408" w:rsidR="006904BE" w:rsidRDefault="006904BE" w:rsidP="000E620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22199">
        <w:rPr>
          <w:sz w:val="24"/>
          <w:szCs w:val="24"/>
        </w:rPr>
        <w:t>The Employer agrees that</w:t>
      </w:r>
      <w:r w:rsidR="00031C0E" w:rsidRPr="00122199">
        <w:rPr>
          <w:sz w:val="24"/>
          <w:szCs w:val="24"/>
        </w:rPr>
        <w:t xml:space="preserve"> Interns</w:t>
      </w:r>
      <w:r w:rsidRPr="00122199">
        <w:rPr>
          <w:sz w:val="24"/>
          <w:szCs w:val="24"/>
        </w:rPr>
        <w:t xml:space="preserve"> </w:t>
      </w:r>
      <w:r w:rsidR="00031C0E" w:rsidRPr="00122199">
        <w:rPr>
          <w:sz w:val="24"/>
          <w:szCs w:val="24"/>
        </w:rPr>
        <w:t>shall</w:t>
      </w:r>
      <w:r w:rsidRPr="00122199">
        <w:rPr>
          <w:sz w:val="24"/>
          <w:szCs w:val="24"/>
        </w:rPr>
        <w:t xml:space="preserve"> not </w:t>
      </w:r>
      <w:r w:rsidR="00722E5E">
        <w:rPr>
          <w:sz w:val="24"/>
          <w:szCs w:val="24"/>
        </w:rPr>
        <w:t xml:space="preserve">in any way </w:t>
      </w:r>
      <w:r w:rsidR="00996972">
        <w:rPr>
          <w:sz w:val="24"/>
          <w:szCs w:val="24"/>
        </w:rPr>
        <w:t>supplant or replace</w:t>
      </w:r>
      <w:r w:rsidRPr="00122199">
        <w:rPr>
          <w:sz w:val="24"/>
          <w:szCs w:val="24"/>
        </w:rPr>
        <w:t xml:space="preserve"> sheet metal workers</w:t>
      </w:r>
      <w:r w:rsidR="00722E5E">
        <w:rPr>
          <w:sz w:val="24"/>
          <w:szCs w:val="24"/>
        </w:rPr>
        <w:t xml:space="preserve"> working under the </w:t>
      </w:r>
      <w:r w:rsidR="00847538">
        <w:rPr>
          <w:sz w:val="24"/>
          <w:szCs w:val="24"/>
        </w:rPr>
        <w:t>CBA</w:t>
      </w:r>
      <w:r w:rsidRPr="00122199">
        <w:rPr>
          <w:sz w:val="24"/>
          <w:szCs w:val="24"/>
        </w:rPr>
        <w:t xml:space="preserve">. </w:t>
      </w:r>
      <w:r w:rsidR="00122199" w:rsidRPr="00122199">
        <w:rPr>
          <w:sz w:val="24"/>
          <w:szCs w:val="24"/>
          <w:highlight w:val="yellow"/>
        </w:rPr>
        <w:t>[PARTIES CAN INSERT RESTRICTIONS ON THE KIND OF WORK INTERNS MAY PERFORM]</w:t>
      </w:r>
    </w:p>
    <w:p w14:paraId="0431CA0D" w14:textId="77777777" w:rsidR="00885270" w:rsidRPr="00285298" w:rsidRDefault="00885270" w:rsidP="00285298">
      <w:pPr>
        <w:pStyle w:val="ListParagraph"/>
        <w:rPr>
          <w:sz w:val="24"/>
          <w:szCs w:val="24"/>
        </w:rPr>
      </w:pPr>
    </w:p>
    <w:p w14:paraId="2DF3FCB0" w14:textId="0FF0B0B5" w:rsidR="00885270" w:rsidRPr="00122199" w:rsidRDefault="00885270" w:rsidP="000E620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Employer agrees to </w:t>
      </w:r>
      <w:r w:rsidR="00814308">
        <w:rPr>
          <w:sz w:val="24"/>
          <w:szCs w:val="24"/>
        </w:rPr>
        <w:t xml:space="preserve">indefinitely </w:t>
      </w:r>
      <w:r>
        <w:rPr>
          <w:sz w:val="24"/>
          <w:szCs w:val="24"/>
        </w:rPr>
        <w:t xml:space="preserve">maintain records </w:t>
      </w:r>
      <w:r w:rsidR="00592735">
        <w:rPr>
          <w:sz w:val="24"/>
          <w:szCs w:val="24"/>
        </w:rPr>
        <w:t xml:space="preserve">on </w:t>
      </w:r>
      <w:r w:rsidR="00814308">
        <w:rPr>
          <w:sz w:val="24"/>
          <w:szCs w:val="24"/>
        </w:rPr>
        <w:t xml:space="preserve">all </w:t>
      </w:r>
      <w:r w:rsidR="00592735">
        <w:rPr>
          <w:sz w:val="24"/>
          <w:szCs w:val="24"/>
        </w:rPr>
        <w:t>hours worked</w:t>
      </w:r>
      <w:r w:rsidR="00182B6C">
        <w:rPr>
          <w:sz w:val="24"/>
          <w:szCs w:val="24"/>
        </w:rPr>
        <w:t xml:space="preserve"> by Interns under this Program, including</w:t>
      </w:r>
      <w:r w:rsidR="00814308">
        <w:rPr>
          <w:sz w:val="24"/>
          <w:szCs w:val="24"/>
        </w:rPr>
        <w:t xml:space="preserve"> </w:t>
      </w:r>
      <w:r w:rsidR="006444D6">
        <w:rPr>
          <w:sz w:val="24"/>
          <w:szCs w:val="24"/>
        </w:rPr>
        <w:t xml:space="preserve">documentation verifying </w:t>
      </w:r>
      <w:r w:rsidR="00814308">
        <w:rPr>
          <w:sz w:val="24"/>
          <w:szCs w:val="24"/>
        </w:rPr>
        <w:t xml:space="preserve">the </w:t>
      </w:r>
      <w:r w:rsidR="00182B6C" w:rsidRPr="0010672F">
        <w:rPr>
          <w:sz w:val="24"/>
          <w:szCs w:val="24"/>
        </w:rPr>
        <w:t>AXP</w:t>
      </w:r>
      <w:r w:rsidR="00182B6C" w:rsidRPr="0010672F">
        <w:rPr>
          <w:sz w:val="24"/>
          <w:szCs w:val="24"/>
          <w:vertAlign w:val="superscript"/>
        </w:rPr>
        <w:t>™</w:t>
      </w:r>
      <w:r w:rsidR="00182B6C">
        <w:rPr>
          <w:sz w:val="24"/>
          <w:szCs w:val="24"/>
        </w:rPr>
        <w:t xml:space="preserve"> </w:t>
      </w:r>
      <w:r w:rsidR="00814308">
        <w:rPr>
          <w:sz w:val="24"/>
          <w:szCs w:val="24"/>
        </w:rPr>
        <w:t xml:space="preserve">credit/experience hours earned by Interns during their internship.  The Employer </w:t>
      </w:r>
      <w:r>
        <w:rPr>
          <w:sz w:val="24"/>
          <w:szCs w:val="24"/>
        </w:rPr>
        <w:t xml:space="preserve">agrees to share these records with the Union and with fund auditors when requested to do so. </w:t>
      </w:r>
    </w:p>
    <w:p w14:paraId="76608D02" w14:textId="77777777" w:rsidR="006904BE" w:rsidRPr="00122199" w:rsidRDefault="006904BE" w:rsidP="006904BE">
      <w:pPr>
        <w:pStyle w:val="ListParagraph"/>
        <w:rPr>
          <w:sz w:val="24"/>
          <w:szCs w:val="24"/>
        </w:rPr>
      </w:pPr>
    </w:p>
    <w:p w14:paraId="710E6A94" w14:textId="1BF7AE19" w:rsidR="006904BE" w:rsidRDefault="00722E5E" w:rsidP="000E620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This</w:t>
      </w:r>
      <w:r w:rsidR="006904BE" w:rsidRPr="00122199">
        <w:rPr>
          <w:sz w:val="24"/>
          <w:szCs w:val="24"/>
        </w:rPr>
        <w:t xml:space="preserve"> MOA </w:t>
      </w:r>
      <w:r w:rsidR="00122199" w:rsidRPr="00122199">
        <w:rPr>
          <w:sz w:val="24"/>
          <w:szCs w:val="24"/>
        </w:rPr>
        <w:t>shall</w:t>
      </w:r>
      <w:r w:rsidR="006904BE" w:rsidRPr="00122199">
        <w:rPr>
          <w:sz w:val="24"/>
          <w:szCs w:val="24"/>
        </w:rPr>
        <w:t xml:space="preserve"> be </w:t>
      </w:r>
      <w:r>
        <w:rPr>
          <w:sz w:val="24"/>
          <w:szCs w:val="24"/>
        </w:rPr>
        <w:t xml:space="preserve">subject to the grievance procedure contained in the </w:t>
      </w:r>
      <w:r w:rsidR="00847538">
        <w:rPr>
          <w:sz w:val="24"/>
          <w:szCs w:val="24"/>
        </w:rPr>
        <w:t>CBA</w:t>
      </w:r>
      <w:r>
        <w:rPr>
          <w:sz w:val="24"/>
          <w:szCs w:val="24"/>
        </w:rPr>
        <w:t>.</w:t>
      </w:r>
    </w:p>
    <w:p w14:paraId="511B9C7C" w14:textId="77777777" w:rsidR="00122199" w:rsidRPr="00122199" w:rsidRDefault="00122199" w:rsidP="00122199">
      <w:pPr>
        <w:pStyle w:val="ListParagraph"/>
        <w:rPr>
          <w:sz w:val="24"/>
          <w:szCs w:val="24"/>
        </w:rPr>
      </w:pPr>
    </w:p>
    <w:p w14:paraId="2B4F3078" w14:textId="641B6AFB" w:rsidR="00AA1094" w:rsidRPr="0003672F" w:rsidRDefault="00122199" w:rsidP="0003672F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MOA shall become effective on the date of signature and </w:t>
      </w:r>
      <w:r w:rsidR="0003672F">
        <w:rPr>
          <w:sz w:val="24"/>
          <w:szCs w:val="24"/>
        </w:rPr>
        <w:t xml:space="preserve">remain in full force and effect for the same term as the </w:t>
      </w:r>
      <w:r w:rsidR="00847538">
        <w:rPr>
          <w:sz w:val="24"/>
          <w:szCs w:val="24"/>
        </w:rPr>
        <w:t>CBA</w:t>
      </w:r>
      <w:bookmarkStart w:id="1" w:name="_GoBack"/>
      <w:bookmarkEnd w:id="1"/>
      <w:r w:rsidR="00A6498F">
        <w:rPr>
          <w:sz w:val="24"/>
          <w:szCs w:val="24"/>
        </w:rPr>
        <w:t>.</w:t>
      </w:r>
    </w:p>
    <w:p w14:paraId="180322E5" w14:textId="77777777" w:rsidR="00AA1094" w:rsidRPr="00122199" w:rsidRDefault="00AA1094" w:rsidP="000E620A">
      <w:pPr>
        <w:overflowPunct/>
        <w:autoSpaceDE/>
        <w:autoSpaceDN/>
        <w:adjustRightInd/>
        <w:contextualSpacing/>
        <w:textAlignment w:val="auto"/>
        <w:rPr>
          <w:color w:val="000000"/>
          <w:sz w:val="24"/>
          <w:szCs w:val="24"/>
        </w:rPr>
      </w:pPr>
      <w:r w:rsidRPr="00122199">
        <w:rPr>
          <w:color w:val="000000"/>
          <w:sz w:val="24"/>
          <w:szCs w:val="24"/>
        </w:rPr>
        <w:t> </w:t>
      </w:r>
    </w:p>
    <w:p w14:paraId="4A054563" w14:textId="77777777" w:rsidR="005B36EA" w:rsidRDefault="005B36EA" w:rsidP="00722E5E">
      <w:pPr>
        <w:pStyle w:val="BodyText"/>
        <w:tabs>
          <w:tab w:val="left" w:pos="4539"/>
        </w:tabs>
        <w:ind w:right="570"/>
        <w:rPr>
          <w:rFonts w:ascii="Times New Roman" w:hAnsi="Times New Roman" w:cs="Times New Roman"/>
          <w:sz w:val="24"/>
          <w:szCs w:val="24"/>
        </w:rPr>
      </w:pPr>
    </w:p>
    <w:p w14:paraId="4743CB12" w14:textId="77777777" w:rsidR="005B36EA" w:rsidRDefault="005B36EA" w:rsidP="00722E5E">
      <w:pPr>
        <w:pStyle w:val="BodyText"/>
        <w:tabs>
          <w:tab w:val="left" w:pos="4539"/>
        </w:tabs>
        <w:ind w:right="570"/>
        <w:rPr>
          <w:rFonts w:ascii="Times New Roman" w:hAnsi="Times New Roman" w:cs="Times New Roman"/>
          <w:sz w:val="24"/>
          <w:szCs w:val="24"/>
        </w:rPr>
      </w:pPr>
    </w:p>
    <w:p w14:paraId="0ED23ECB" w14:textId="77777777" w:rsidR="005B36EA" w:rsidRDefault="005B36EA" w:rsidP="00722E5E">
      <w:pPr>
        <w:pStyle w:val="BodyText"/>
        <w:tabs>
          <w:tab w:val="left" w:pos="4539"/>
        </w:tabs>
        <w:ind w:right="570"/>
        <w:rPr>
          <w:rFonts w:ascii="Times New Roman" w:hAnsi="Times New Roman" w:cs="Times New Roman"/>
          <w:sz w:val="24"/>
          <w:szCs w:val="24"/>
        </w:rPr>
      </w:pPr>
    </w:p>
    <w:p w14:paraId="32BFAFA3" w14:textId="77777777" w:rsidR="00122199" w:rsidRPr="00722E5E" w:rsidRDefault="00122199" w:rsidP="00722E5E">
      <w:pPr>
        <w:pStyle w:val="BodyText"/>
        <w:tabs>
          <w:tab w:val="left" w:pos="4539"/>
        </w:tabs>
        <w:ind w:right="570"/>
        <w:rPr>
          <w:rFonts w:ascii="Times New Roman" w:hAnsi="Times New Roman" w:cs="Times New Roman"/>
          <w:sz w:val="24"/>
          <w:szCs w:val="24"/>
        </w:rPr>
      </w:pPr>
      <w:r w:rsidRPr="00722E5E">
        <w:rPr>
          <w:rFonts w:ascii="Times New Roman" w:hAnsi="Times New Roman" w:cs="Times New Roman"/>
          <w:sz w:val="24"/>
          <w:szCs w:val="24"/>
        </w:rPr>
        <w:lastRenderedPageBreak/>
        <w:t>Agreed to on behalf</w:t>
      </w:r>
      <w:r w:rsidRPr="00722E5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22E5E">
        <w:rPr>
          <w:rFonts w:ascii="Times New Roman" w:hAnsi="Times New Roman" w:cs="Times New Roman"/>
          <w:sz w:val="24"/>
          <w:szCs w:val="24"/>
        </w:rPr>
        <w:t>of</w:t>
      </w:r>
      <w:r w:rsidRPr="00722E5E">
        <w:rPr>
          <w:rFonts w:ascii="Times New Roman" w:hAnsi="Times New Roman" w:cs="Times New Roman"/>
          <w:spacing w:val="-3"/>
          <w:sz w:val="24"/>
          <w:szCs w:val="24"/>
        </w:rPr>
        <w:t xml:space="preserve"> the Employer</w:t>
      </w:r>
      <w:r w:rsidR="00722E5E">
        <w:rPr>
          <w:rFonts w:ascii="Times New Roman" w:hAnsi="Times New Roman" w:cs="Times New Roman"/>
          <w:spacing w:val="-3"/>
          <w:sz w:val="24"/>
          <w:szCs w:val="24"/>
        </w:rPr>
        <w:t>:</w:t>
      </w:r>
      <w:r w:rsidR="00722E5E">
        <w:rPr>
          <w:rFonts w:ascii="Times New Roman" w:hAnsi="Times New Roman" w:cs="Times New Roman"/>
          <w:sz w:val="24"/>
          <w:szCs w:val="24"/>
        </w:rPr>
        <w:tab/>
      </w:r>
      <w:r w:rsidRPr="00722E5E">
        <w:rPr>
          <w:rFonts w:ascii="Times New Roman" w:hAnsi="Times New Roman" w:cs="Times New Roman"/>
          <w:sz w:val="24"/>
          <w:szCs w:val="24"/>
        </w:rPr>
        <w:t>Agreed to on behalf</w:t>
      </w:r>
      <w:r w:rsidRPr="00722E5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22E5E">
        <w:rPr>
          <w:rFonts w:ascii="Times New Roman" w:hAnsi="Times New Roman" w:cs="Times New Roman"/>
          <w:sz w:val="24"/>
          <w:szCs w:val="24"/>
        </w:rPr>
        <w:t>of</w:t>
      </w:r>
      <w:r w:rsidRPr="00722E5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22E5E" w:rsidRPr="00722E5E">
        <w:rPr>
          <w:rFonts w:ascii="Times New Roman" w:hAnsi="Times New Roman" w:cs="Times New Roman"/>
          <w:sz w:val="24"/>
          <w:szCs w:val="24"/>
        </w:rPr>
        <w:t xml:space="preserve">SMART Local </w:t>
      </w:r>
      <w:r w:rsidR="00722E5E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722E5E">
        <w:rPr>
          <w:rFonts w:ascii="Times New Roman" w:hAnsi="Times New Roman" w:cs="Times New Roman"/>
          <w:sz w:val="24"/>
          <w:szCs w:val="24"/>
        </w:rPr>
        <w:t>:</w:t>
      </w:r>
    </w:p>
    <w:p w14:paraId="7EC1DB66" w14:textId="77777777" w:rsidR="00122199" w:rsidRPr="00722E5E" w:rsidRDefault="00122199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</w:p>
    <w:p w14:paraId="6E0ADA6D" w14:textId="77777777" w:rsidR="00122199" w:rsidRPr="00722E5E" w:rsidRDefault="00122199" w:rsidP="00722E5E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722E5E">
        <w:rPr>
          <w:rFonts w:ascii="Times New Roman" w:hAnsi="Times New Roman" w:cs="Times New Roman"/>
          <w:sz w:val="24"/>
          <w:szCs w:val="24"/>
        </w:rPr>
        <w:t>______________________________</w:t>
      </w:r>
      <w:r w:rsidR="00722E5E">
        <w:rPr>
          <w:rFonts w:ascii="Times New Roman" w:hAnsi="Times New Roman" w:cs="Times New Roman"/>
          <w:sz w:val="24"/>
          <w:szCs w:val="24"/>
        </w:rPr>
        <w:t>__</w:t>
      </w:r>
      <w:r w:rsidR="00722E5E" w:rsidRPr="00722E5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22E5E">
        <w:rPr>
          <w:rFonts w:ascii="Times New Roman" w:hAnsi="Times New Roman" w:cs="Times New Roman"/>
          <w:sz w:val="24"/>
          <w:szCs w:val="24"/>
        </w:rPr>
        <w:t>______________________________</w:t>
      </w:r>
      <w:r w:rsidR="00722E5E">
        <w:rPr>
          <w:rFonts w:ascii="Times New Roman" w:hAnsi="Times New Roman" w:cs="Times New Roman"/>
          <w:sz w:val="24"/>
          <w:szCs w:val="24"/>
        </w:rPr>
        <w:t>______</w:t>
      </w:r>
    </w:p>
    <w:p w14:paraId="316A89E6" w14:textId="77777777" w:rsidR="00722E5E" w:rsidRDefault="00722E5E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  <w:r w:rsidRPr="00722E5E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14:paraId="5F391199" w14:textId="77777777" w:rsidR="00722E5E" w:rsidRDefault="00722E5E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</w:p>
    <w:p w14:paraId="2B64FAA4" w14:textId="77777777" w:rsidR="00843C1F" w:rsidRDefault="00843C1F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</w:p>
    <w:p w14:paraId="5BF03A2C" w14:textId="77777777" w:rsidR="00722E5E" w:rsidRDefault="00722E5E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Printed Name:</w:t>
      </w:r>
      <w:r>
        <w:rPr>
          <w:rFonts w:ascii="Times New Roman" w:hAnsi="Times New Roman" w:cs="Times New Roman"/>
          <w:sz w:val="24"/>
          <w:szCs w:val="24"/>
        </w:rPr>
        <w:tab/>
        <w:t>Printed Name:</w:t>
      </w:r>
    </w:p>
    <w:p w14:paraId="29F48699" w14:textId="77777777" w:rsidR="00722E5E" w:rsidRDefault="00722E5E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</w:p>
    <w:p w14:paraId="24DC628B" w14:textId="77777777" w:rsidR="00843C1F" w:rsidRDefault="00843C1F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</w:p>
    <w:p w14:paraId="35BD227F" w14:textId="77777777" w:rsidR="00722E5E" w:rsidRDefault="00722E5E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  <w:r w:rsidRPr="00722E5E">
        <w:rPr>
          <w:rFonts w:ascii="Times New Roman" w:hAnsi="Times New Roman" w:cs="Times New Roman"/>
          <w:sz w:val="24"/>
          <w:szCs w:val="24"/>
        </w:rPr>
        <w:t xml:space="preserve">Title: </w:t>
      </w:r>
      <w:r>
        <w:rPr>
          <w:rFonts w:ascii="Times New Roman" w:hAnsi="Times New Roman" w:cs="Times New Roman"/>
          <w:sz w:val="24"/>
          <w:szCs w:val="24"/>
        </w:rPr>
        <w:tab/>
        <w:t>Title:</w:t>
      </w:r>
    </w:p>
    <w:p w14:paraId="33E13E3A" w14:textId="77777777" w:rsidR="00722E5E" w:rsidRPr="00722E5E" w:rsidRDefault="00722E5E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31CF39C" w14:textId="77777777" w:rsidR="00843C1F" w:rsidRDefault="00843C1F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</w:p>
    <w:p w14:paraId="68BA9EE1" w14:textId="77777777" w:rsidR="00722E5E" w:rsidRDefault="00722E5E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  <w:r w:rsidRPr="00722E5E">
        <w:rPr>
          <w:rFonts w:ascii="Times New Roman" w:hAnsi="Times New Roman" w:cs="Times New Roman"/>
          <w:sz w:val="24"/>
          <w:szCs w:val="24"/>
        </w:rPr>
        <w:t>Organization:</w:t>
      </w:r>
      <w:r>
        <w:rPr>
          <w:rFonts w:ascii="Times New Roman" w:hAnsi="Times New Roman" w:cs="Times New Roman"/>
          <w:sz w:val="24"/>
          <w:szCs w:val="24"/>
        </w:rPr>
        <w:tab/>
        <w:t>Organization:</w:t>
      </w:r>
    </w:p>
    <w:p w14:paraId="5A6E1D91" w14:textId="77777777" w:rsidR="00722E5E" w:rsidRPr="00722E5E" w:rsidRDefault="00722E5E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7118DE" w14:textId="77777777" w:rsidR="00843C1F" w:rsidRDefault="00843C1F" w:rsidP="00722E5E">
      <w:pPr>
        <w:pStyle w:val="BodyText"/>
        <w:tabs>
          <w:tab w:val="left" w:pos="4539"/>
        </w:tabs>
        <w:rPr>
          <w:rFonts w:ascii="Times New Roman" w:hAnsi="Times New Roman" w:cs="Times New Roman"/>
          <w:sz w:val="24"/>
          <w:szCs w:val="24"/>
        </w:rPr>
      </w:pPr>
    </w:p>
    <w:p w14:paraId="06D3EAA6" w14:textId="77777777" w:rsidR="00722E5E" w:rsidRPr="00722E5E" w:rsidRDefault="00722E5E" w:rsidP="0003672F">
      <w:pPr>
        <w:pStyle w:val="BodyText"/>
        <w:tabs>
          <w:tab w:val="left" w:pos="4539"/>
        </w:tabs>
        <w:rPr>
          <w:sz w:val="24"/>
          <w:szCs w:val="24"/>
        </w:rPr>
      </w:pPr>
      <w:r w:rsidRPr="00722E5E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  <w:t xml:space="preserve">Date: </w:t>
      </w:r>
    </w:p>
    <w:sectPr w:rsidR="00722E5E" w:rsidRPr="00722E5E" w:rsidSect="00722E5E"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23551" w14:textId="77777777" w:rsidR="003256EC" w:rsidRDefault="003256EC" w:rsidP="005B36EA">
      <w:r>
        <w:separator/>
      </w:r>
    </w:p>
  </w:endnote>
  <w:endnote w:type="continuationSeparator" w:id="0">
    <w:p w14:paraId="2A9F5890" w14:textId="77777777" w:rsidR="003256EC" w:rsidRDefault="003256EC" w:rsidP="005B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1636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636694" w14:textId="77777777" w:rsidR="005B36EA" w:rsidRDefault="005B36EA" w:rsidP="00853E8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6311C9" w14:textId="77777777" w:rsidR="005B36EA" w:rsidRDefault="005B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DA26" w14:textId="77777777" w:rsidR="005B36EA" w:rsidRPr="005B36EA" w:rsidRDefault="005B36EA">
    <w:pPr>
      <w:pStyle w:val="Footer"/>
      <w:jc w:val="center"/>
      <w:rPr>
        <w:color w:val="000000" w:themeColor="text1"/>
        <w:sz w:val="24"/>
        <w:szCs w:val="24"/>
      </w:rPr>
    </w:pPr>
    <w:r w:rsidRPr="005B36EA">
      <w:rPr>
        <w:color w:val="000000" w:themeColor="text1"/>
        <w:sz w:val="24"/>
        <w:szCs w:val="24"/>
      </w:rPr>
      <w:t xml:space="preserve">Page </w:t>
    </w:r>
    <w:r w:rsidRPr="005B36EA">
      <w:rPr>
        <w:color w:val="000000" w:themeColor="text1"/>
        <w:sz w:val="24"/>
        <w:szCs w:val="24"/>
      </w:rPr>
      <w:fldChar w:fldCharType="begin"/>
    </w:r>
    <w:r w:rsidRPr="005B36EA">
      <w:rPr>
        <w:color w:val="000000" w:themeColor="text1"/>
        <w:sz w:val="24"/>
        <w:szCs w:val="24"/>
      </w:rPr>
      <w:instrText xml:space="preserve"> PAGE  \* Arabic  \* MERGEFORMAT </w:instrText>
    </w:r>
    <w:r w:rsidRPr="005B36EA">
      <w:rPr>
        <w:color w:val="000000" w:themeColor="text1"/>
        <w:sz w:val="24"/>
        <w:szCs w:val="24"/>
      </w:rPr>
      <w:fldChar w:fldCharType="separate"/>
    </w:r>
    <w:r w:rsidRPr="005B36EA">
      <w:rPr>
        <w:noProof/>
        <w:color w:val="000000" w:themeColor="text1"/>
        <w:sz w:val="24"/>
        <w:szCs w:val="24"/>
      </w:rPr>
      <w:t>2</w:t>
    </w:r>
    <w:r w:rsidRPr="005B36EA">
      <w:rPr>
        <w:color w:val="000000" w:themeColor="text1"/>
        <w:sz w:val="24"/>
        <w:szCs w:val="24"/>
      </w:rPr>
      <w:fldChar w:fldCharType="end"/>
    </w:r>
    <w:r w:rsidRPr="005B36EA">
      <w:rPr>
        <w:color w:val="000000" w:themeColor="text1"/>
        <w:sz w:val="24"/>
        <w:szCs w:val="24"/>
      </w:rPr>
      <w:t xml:space="preserve"> of </w:t>
    </w:r>
    <w:r w:rsidRPr="005B36EA">
      <w:rPr>
        <w:color w:val="000000" w:themeColor="text1"/>
        <w:sz w:val="24"/>
        <w:szCs w:val="24"/>
      </w:rPr>
      <w:fldChar w:fldCharType="begin"/>
    </w:r>
    <w:r w:rsidRPr="005B36EA">
      <w:rPr>
        <w:color w:val="000000" w:themeColor="text1"/>
        <w:sz w:val="24"/>
        <w:szCs w:val="24"/>
      </w:rPr>
      <w:instrText xml:space="preserve"> NUMPAGES  \* Arabic  \* MERGEFORMAT </w:instrText>
    </w:r>
    <w:r w:rsidRPr="005B36EA">
      <w:rPr>
        <w:color w:val="000000" w:themeColor="text1"/>
        <w:sz w:val="24"/>
        <w:szCs w:val="24"/>
      </w:rPr>
      <w:fldChar w:fldCharType="separate"/>
    </w:r>
    <w:r w:rsidRPr="005B36EA">
      <w:rPr>
        <w:noProof/>
        <w:color w:val="000000" w:themeColor="text1"/>
        <w:sz w:val="24"/>
        <w:szCs w:val="24"/>
      </w:rPr>
      <w:t>2</w:t>
    </w:r>
    <w:r w:rsidRPr="005B36EA">
      <w:rPr>
        <w:color w:val="000000" w:themeColor="text1"/>
        <w:sz w:val="24"/>
        <w:szCs w:val="24"/>
      </w:rPr>
      <w:fldChar w:fldCharType="end"/>
    </w:r>
  </w:p>
  <w:p w14:paraId="468AC549" w14:textId="77777777" w:rsidR="005B36EA" w:rsidRDefault="005B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ED0C2" w14:textId="77777777" w:rsidR="003256EC" w:rsidRDefault="003256EC" w:rsidP="005B36EA">
      <w:r>
        <w:separator/>
      </w:r>
    </w:p>
  </w:footnote>
  <w:footnote w:type="continuationSeparator" w:id="0">
    <w:p w14:paraId="1782D5A6" w14:textId="77777777" w:rsidR="003256EC" w:rsidRDefault="003256EC" w:rsidP="005B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B68F4"/>
    <w:multiLevelType w:val="hybridMultilevel"/>
    <w:tmpl w:val="E1FAB1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EB"/>
    <w:rsid w:val="00031C0E"/>
    <w:rsid w:val="0003672F"/>
    <w:rsid w:val="00044EE4"/>
    <w:rsid w:val="000E0551"/>
    <w:rsid w:val="000E620A"/>
    <w:rsid w:val="00122199"/>
    <w:rsid w:val="00182B6C"/>
    <w:rsid w:val="001904F4"/>
    <w:rsid w:val="00206558"/>
    <w:rsid w:val="00242D77"/>
    <w:rsid w:val="002709D9"/>
    <w:rsid w:val="00285298"/>
    <w:rsid w:val="003256EC"/>
    <w:rsid w:val="003C6B69"/>
    <w:rsid w:val="003E7908"/>
    <w:rsid w:val="004B7363"/>
    <w:rsid w:val="004D216F"/>
    <w:rsid w:val="004E5B00"/>
    <w:rsid w:val="00524496"/>
    <w:rsid w:val="00531B9E"/>
    <w:rsid w:val="00592735"/>
    <w:rsid w:val="005B36EA"/>
    <w:rsid w:val="005D378B"/>
    <w:rsid w:val="00626388"/>
    <w:rsid w:val="006444D6"/>
    <w:rsid w:val="006904BE"/>
    <w:rsid w:val="00693D3C"/>
    <w:rsid w:val="00706330"/>
    <w:rsid w:val="00722E5E"/>
    <w:rsid w:val="00730EEB"/>
    <w:rsid w:val="00761C4A"/>
    <w:rsid w:val="007A1F20"/>
    <w:rsid w:val="007A65D0"/>
    <w:rsid w:val="007C46F2"/>
    <w:rsid w:val="007D4C4E"/>
    <w:rsid w:val="00814308"/>
    <w:rsid w:val="00843C1F"/>
    <w:rsid w:val="00847538"/>
    <w:rsid w:val="00885270"/>
    <w:rsid w:val="00984791"/>
    <w:rsid w:val="00996972"/>
    <w:rsid w:val="009D53B5"/>
    <w:rsid w:val="009E2D17"/>
    <w:rsid w:val="00A6498F"/>
    <w:rsid w:val="00AA1094"/>
    <w:rsid w:val="00B01753"/>
    <w:rsid w:val="00B34A1A"/>
    <w:rsid w:val="00B55534"/>
    <w:rsid w:val="00B83E56"/>
    <w:rsid w:val="00BB0038"/>
    <w:rsid w:val="00C32947"/>
    <w:rsid w:val="00C3793A"/>
    <w:rsid w:val="00C87980"/>
    <w:rsid w:val="00C87B79"/>
    <w:rsid w:val="00CD0F0F"/>
    <w:rsid w:val="00CE5E25"/>
    <w:rsid w:val="00D31A91"/>
    <w:rsid w:val="00D87695"/>
    <w:rsid w:val="00EA267E"/>
    <w:rsid w:val="00EB240E"/>
    <w:rsid w:val="00EF37C5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C550B"/>
  <w14:defaultImageDpi w14:val="32767"/>
  <w15:chartTrackingRefBased/>
  <w15:docId w15:val="{1CC618F7-B386-8A48-AB0E-BD7AF60E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0EE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A1094"/>
  </w:style>
  <w:style w:type="paragraph" w:styleId="ListParagraph">
    <w:name w:val="List Paragraph"/>
    <w:basedOn w:val="Normal"/>
    <w:uiPriority w:val="34"/>
    <w:qFormat/>
    <w:rsid w:val="000E620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2199"/>
    <w:pPr>
      <w:widowControl w:val="0"/>
      <w:overflowPunct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22199"/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3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6E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3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6E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B36EA"/>
  </w:style>
  <w:style w:type="paragraph" w:styleId="BalloonText">
    <w:name w:val="Balloon Text"/>
    <w:basedOn w:val="Normal"/>
    <w:link w:val="BalloonTextChar"/>
    <w:uiPriority w:val="99"/>
    <w:semiHidden/>
    <w:unhideWhenUsed/>
    <w:rsid w:val="008852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7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m_x0020_Soles xmlns="21c23b88-5a8b-4a86-afe7-ff573848732c">
      <UserInfo>
        <DisplayName/>
        <AccountId xsi:nil="true"/>
        <AccountType/>
      </UserInfo>
    </Tom_x0020_Sol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F2A7402B349A1E510E158A05CE2" ma:contentTypeVersion="11" ma:contentTypeDescription="Create a new document." ma:contentTypeScope="" ma:versionID="e3e08d3b096b02beb735b4dae11f5aac">
  <xsd:schema xmlns:xsd="http://www.w3.org/2001/XMLSchema" xmlns:xs="http://www.w3.org/2001/XMLSchema" xmlns:p="http://schemas.microsoft.com/office/2006/metadata/properties" xmlns:ns2="21c23b88-5a8b-4a86-afe7-ff573848732c" xmlns:ns3="7c27aea9-fe83-4cb2-b106-da0a1d5f39a7" targetNamespace="http://schemas.microsoft.com/office/2006/metadata/properties" ma:root="true" ma:fieldsID="53dab7790efaaba13305f67a6321b80f" ns2:_="" ns3:_="">
    <xsd:import namespace="21c23b88-5a8b-4a86-afe7-ff573848732c"/>
    <xsd:import namespace="7c27aea9-fe83-4cb2-b106-da0a1d5f39a7"/>
    <xsd:element name="properties">
      <xsd:complexType>
        <xsd:sequence>
          <xsd:element name="documentManagement">
            <xsd:complexType>
              <xsd:all>
                <xsd:element ref="ns2:Tom_x0020_Sole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23b88-5a8b-4a86-afe7-ff573848732c" elementFormDefault="qualified">
    <xsd:import namespace="http://schemas.microsoft.com/office/2006/documentManagement/types"/>
    <xsd:import namespace="http://schemas.microsoft.com/office/infopath/2007/PartnerControls"/>
    <xsd:element name="Tom_x0020_Soles" ma:index="8" nillable="true" ma:displayName="Tom Soles" ma:SearchPeopleOnly="false" ma:SharePointGroup="0" ma:internalName="Tom_x0020_Sole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aea9-fe83-4cb2-b106-da0a1d5f39a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83F07-BEB9-4434-8910-68C9C271E6ED}">
  <ds:schemaRefs>
    <ds:schemaRef ds:uri="http://schemas.microsoft.com/office/2006/metadata/properties"/>
    <ds:schemaRef ds:uri="http://schemas.microsoft.com/office/infopath/2007/PartnerControls"/>
    <ds:schemaRef ds:uri="21c23b88-5a8b-4a86-afe7-ff573848732c"/>
  </ds:schemaRefs>
</ds:datastoreItem>
</file>

<file path=customXml/itemProps2.xml><?xml version="1.0" encoding="utf-8"?>
<ds:datastoreItem xmlns:ds="http://schemas.openxmlformats.org/officeDocument/2006/customXml" ds:itemID="{F3256C30-AC3A-46E9-BB82-E6C6A6F7B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4690B7-1570-43E1-A1D5-C8FEAE393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23b88-5a8b-4a86-afe7-ff573848732c"/>
    <ds:schemaRef ds:uri="7c27aea9-fe83-4cb2-b106-da0a1d5f3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Silverman</dc:creator>
  <cp:keywords/>
  <dc:description/>
  <cp:lastModifiedBy>Mike McCullion</cp:lastModifiedBy>
  <cp:revision>4</cp:revision>
  <dcterms:created xsi:type="dcterms:W3CDTF">2019-04-15T13:06:00Z</dcterms:created>
  <dcterms:modified xsi:type="dcterms:W3CDTF">2019-04-15T13:08:00Z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0x010100CECDAF2A7402B349A1E510E158A05CE2</vt:lpwstr>
  </property>
</Properties>
</file>